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E217E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0" w:name="do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1582ADE9" wp14:editId="51568DF9">
            <wp:extent cx="95250" cy="95250"/>
            <wp:effectExtent l="0" t="0" r="0" b="0"/>
            <wp:docPr id="26" name="Imagine 26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 xml:space="preserve">HOTĂRÂRE nr. 1653 din 12 </w:t>
      </w:r>
      <w:proofErr w:type="spellStart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decembrie</w:t>
      </w:r>
      <w:proofErr w:type="spellEnd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 xml:space="preserve"> 2024 </w:t>
      </w:r>
      <w:proofErr w:type="spellStart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privind</w:t>
      </w:r>
      <w:proofErr w:type="spellEnd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condiţiile</w:t>
      </w:r>
      <w:proofErr w:type="spellEnd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finanţare</w:t>
      </w:r>
      <w:proofErr w:type="spellEnd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burselor</w:t>
      </w:r>
      <w:proofErr w:type="spellEnd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studii</w:t>
      </w:r>
      <w:proofErr w:type="spellEnd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şi</w:t>
      </w:r>
      <w:proofErr w:type="spellEnd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stagiilor</w:t>
      </w:r>
      <w:proofErr w:type="spellEnd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specializare</w:t>
      </w:r>
      <w:proofErr w:type="spellEnd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şi</w:t>
      </w:r>
      <w:proofErr w:type="spellEnd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formare</w:t>
      </w:r>
      <w:proofErr w:type="spellEnd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profesională</w:t>
      </w:r>
      <w:proofErr w:type="spellEnd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/</w:t>
      </w:r>
      <w:proofErr w:type="spellStart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perfecţionare</w:t>
      </w:r>
      <w:proofErr w:type="spellEnd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acordate</w:t>
      </w:r>
      <w:proofErr w:type="spellEnd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românilor</w:t>
      </w:r>
      <w:proofErr w:type="spellEnd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pretutindeni</w:t>
      </w:r>
      <w:proofErr w:type="spellEnd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şi</w:t>
      </w:r>
      <w:proofErr w:type="spellEnd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cetăţenilor</w:t>
      </w:r>
      <w:proofErr w:type="spellEnd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  <w:b/>
          <w:bCs/>
          <w:sz w:val="26"/>
          <w:szCs w:val="26"/>
        </w:rPr>
        <w:t>străini</w:t>
      </w:r>
      <w:proofErr w:type="spellEnd"/>
    </w:p>
    <w:p w14:paraId="0BA7D790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" w:name="do|pa1"/>
      <w:bookmarkEnd w:id="1"/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temeiul</w:t>
      </w:r>
      <w:proofErr w:type="spellEnd"/>
      <w:r w:rsidRPr="00340FA2">
        <w:rPr>
          <w:rFonts w:ascii="Verdana" w:eastAsia="Times New Roman" w:hAnsi="Verdana" w:cs="Times New Roman"/>
        </w:rPr>
        <w:t xml:space="preserve"> art. 108 </w:t>
      </w:r>
      <w:proofErr w:type="gramStart"/>
      <w:r w:rsidRPr="00340FA2">
        <w:rPr>
          <w:rFonts w:ascii="Verdana" w:eastAsia="Times New Roman" w:hAnsi="Verdana" w:cs="Times New Roman"/>
        </w:rPr>
        <w:t>din</w:t>
      </w:r>
      <w:proofErr w:type="gramEnd"/>
      <w:r w:rsidRPr="00340FA2">
        <w:rPr>
          <w:rFonts w:ascii="Verdana" w:eastAsia="Times New Roman" w:hAnsi="Verdana" w:cs="Times New Roman"/>
        </w:rPr>
        <w:t xml:space="preserve"> </w:t>
      </w:r>
      <w:hyperlink r:id="rId6" w:history="1">
        <w:proofErr w:type="spellStart"/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>Constituţia</w:t>
        </w:r>
        <w:proofErr w:type="spellEnd"/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 xml:space="preserve"> </w:t>
        </w:r>
        <w:proofErr w:type="spellStart"/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>României</w:t>
        </w:r>
        <w:proofErr w:type="spellEnd"/>
      </w:hyperlink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republicată</w:t>
      </w:r>
      <w:proofErr w:type="spellEnd"/>
      <w:r w:rsidRPr="00340FA2">
        <w:rPr>
          <w:rFonts w:ascii="Verdana" w:eastAsia="Times New Roman" w:hAnsi="Verdana" w:cs="Times New Roman"/>
        </w:rPr>
        <w:t xml:space="preserve">, al art. 61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(14)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art. 108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(24) din </w:t>
      </w:r>
      <w:proofErr w:type="spellStart"/>
      <w:r w:rsidRPr="00340FA2">
        <w:rPr>
          <w:rFonts w:ascii="Verdana" w:eastAsia="Times New Roman" w:hAnsi="Verdana" w:cs="Times New Roman"/>
        </w:rPr>
        <w:t>Legea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învăţământului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preuniversitar</w:t>
      </w:r>
      <w:proofErr w:type="spellEnd"/>
      <w:r w:rsidRPr="00340FA2">
        <w:rPr>
          <w:rFonts w:ascii="Verdana" w:eastAsia="Times New Roman" w:hAnsi="Verdana" w:cs="Times New Roman"/>
        </w:rPr>
        <w:t xml:space="preserve"> nr. </w:t>
      </w:r>
      <w:hyperlink r:id="rId7" w:history="1"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198/2023</w:t>
        </w:r>
      </w:hyperlink>
      <w:r w:rsidRPr="00340FA2">
        <w:rPr>
          <w:rFonts w:ascii="Verdana" w:eastAsia="Times New Roman" w:hAnsi="Verdana" w:cs="Times New Roman"/>
        </w:rPr>
        <w:t xml:space="preserve">, cu </w:t>
      </w:r>
      <w:proofErr w:type="spellStart"/>
      <w:r w:rsidRPr="00340FA2">
        <w:rPr>
          <w:rFonts w:ascii="Verdana" w:eastAsia="Times New Roman" w:hAnsi="Verdana" w:cs="Times New Roman"/>
        </w:rPr>
        <w:t>modificările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completările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ulterioare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al art. 150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(6) din </w:t>
      </w:r>
      <w:proofErr w:type="spellStart"/>
      <w:r w:rsidRPr="00340FA2">
        <w:rPr>
          <w:rFonts w:ascii="Verdana" w:eastAsia="Times New Roman" w:hAnsi="Verdana" w:cs="Times New Roman"/>
        </w:rPr>
        <w:t>Legea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învăţământului</w:t>
      </w:r>
      <w:proofErr w:type="spellEnd"/>
      <w:r w:rsidRPr="00340FA2">
        <w:rPr>
          <w:rFonts w:ascii="Verdana" w:eastAsia="Times New Roman" w:hAnsi="Verdana" w:cs="Times New Roman"/>
        </w:rPr>
        <w:t xml:space="preserve"> superior nr. </w:t>
      </w:r>
      <w:hyperlink r:id="rId8" w:history="1"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199/2023</w:t>
        </w:r>
      </w:hyperlink>
      <w:r w:rsidRPr="00340FA2">
        <w:rPr>
          <w:rFonts w:ascii="Verdana" w:eastAsia="Times New Roman" w:hAnsi="Verdana" w:cs="Times New Roman"/>
        </w:rPr>
        <w:t xml:space="preserve">, cu </w:t>
      </w:r>
      <w:proofErr w:type="spellStart"/>
      <w:r w:rsidRPr="00340FA2">
        <w:rPr>
          <w:rFonts w:ascii="Verdana" w:eastAsia="Times New Roman" w:hAnsi="Verdana" w:cs="Times New Roman"/>
        </w:rPr>
        <w:t>modificările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completările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ulterioare</w:t>
      </w:r>
      <w:proofErr w:type="spellEnd"/>
      <w:r w:rsidRPr="00340FA2">
        <w:rPr>
          <w:rFonts w:ascii="Verdana" w:eastAsia="Times New Roman" w:hAnsi="Verdana" w:cs="Times New Roman"/>
        </w:rPr>
        <w:t>,</w:t>
      </w:r>
    </w:p>
    <w:p w14:paraId="41055B4C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" w:name="do|pa2"/>
      <w:bookmarkEnd w:id="2"/>
      <w:proofErr w:type="spellStart"/>
      <w:r w:rsidRPr="00340FA2">
        <w:rPr>
          <w:rFonts w:ascii="Verdana" w:eastAsia="Times New Roman" w:hAnsi="Verdana" w:cs="Times New Roman"/>
          <w:b/>
          <w:bCs/>
        </w:rPr>
        <w:t>Guvernul</w:t>
      </w:r>
      <w:proofErr w:type="spellEnd"/>
      <w:r w:rsidRPr="00340FA2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  <w:b/>
          <w:bCs/>
        </w:rPr>
        <w:t>României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adoptă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prezenta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hotărâre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058C3DFE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" w:name="do|ar1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00916A7E" wp14:editId="65AF1FDD">
            <wp:extent cx="95250" cy="95250"/>
            <wp:effectExtent l="0" t="0" r="0" b="0"/>
            <wp:docPr id="25" name="Imagine 25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1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 w:rsidRPr="00340FA2">
        <w:rPr>
          <w:rFonts w:ascii="Verdana" w:eastAsia="Times New Roman" w:hAnsi="Verdana" w:cs="Times New Roman"/>
          <w:b/>
          <w:bCs/>
          <w:color w:val="0000AF"/>
        </w:rPr>
        <w:t>Art. 1</w:t>
      </w:r>
    </w:p>
    <w:p w14:paraId="7032E268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" w:name="do|ar1|pa1"/>
      <w:bookmarkEnd w:id="4"/>
      <w:proofErr w:type="spellStart"/>
      <w:r w:rsidRPr="00340FA2">
        <w:rPr>
          <w:rFonts w:ascii="Verdana" w:eastAsia="Times New Roman" w:hAnsi="Verdana" w:cs="Times New Roman"/>
        </w:rPr>
        <w:t>Prezenta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hotărâre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reglementează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finanţare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stagiilor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specializare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formare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profesională</w:t>
      </w:r>
      <w:proofErr w:type="spellEnd"/>
      <w:r w:rsidRPr="00340FA2">
        <w:rPr>
          <w:rFonts w:ascii="Verdana" w:eastAsia="Times New Roman" w:hAnsi="Verdana" w:cs="Times New Roman"/>
        </w:rPr>
        <w:t>/</w:t>
      </w:r>
      <w:proofErr w:type="spellStart"/>
      <w:r w:rsidRPr="00340FA2">
        <w:rPr>
          <w:rFonts w:ascii="Verdana" w:eastAsia="Times New Roman" w:hAnsi="Verdana" w:cs="Times New Roman"/>
        </w:rPr>
        <w:t>perfecţionare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acordate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pretutindeni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cetăţenilor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străini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astfel</w:t>
      </w:r>
      <w:proofErr w:type="spellEnd"/>
      <w:r w:rsidRPr="00340FA2">
        <w:rPr>
          <w:rFonts w:ascii="Verdana" w:eastAsia="Times New Roman" w:hAnsi="Verdana" w:cs="Times New Roman"/>
        </w:rPr>
        <w:t>:</w:t>
      </w:r>
    </w:p>
    <w:p w14:paraId="6B24A544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" w:name="do|ar1|lia"/>
      <w:bookmarkEnd w:id="5"/>
      <w:proofErr w:type="gramStart"/>
      <w:r w:rsidRPr="00A05398">
        <w:rPr>
          <w:rFonts w:ascii="Verdana" w:eastAsia="Times New Roman" w:hAnsi="Verdana" w:cs="Times New Roman"/>
          <w:b/>
          <w:bCs/>
          <w:color w:val="8F0000"/>
          <w:highlight w:val="yellow"/>
        </w:rPr>
        <w:t>a)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condiţiile</w:t>
      </w:r>
      <w:proofErr w:type="spellEnd"/>
      <w:proofErr w:type="gramEnd"/>
      <w:r w:rsidRPr="00A05398">
        <w:rPr>
          <w:rFonts w:ascii="Verdana" w:eastAsia="Times New Roman" w:hAnsi="Verdana" w:cs="Times New Roman"/>
          <w:highlight w:val="yellow"/>
        </w:rPr>
        <w:t xml:space="preserve"> de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finanţare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a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beneficiarilor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burselor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în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unităţile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de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învăţământ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preuniversitar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de stat din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România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>;</w:t>
      </w:r>
    </w:p>
    <w:p w14:paraId="77E51AB6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" w:name="do|ar1|lib"/>
      <w:bookmarkEnd w:id="6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b)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finanţare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beneficiarilor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instituţii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 de stat din </w:t>
      </w:r>
      <w:proofErr w:type="spellStart"/>
      <w:r w:rsidRPr="00340FA2">
        <w:rPr>
          <w:rFonts w:ascii="Verdana" w:eastAsia="Times New Roman" w:hAnsi="Verdana" w:cs="Times New Roman"/>
        </w:rPr>
        <w:t>România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2B3E9F72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" w:name="do|ar1|lic"/>
      <w:bookmarkEnd w:id="7"/>
      <w:r w:rsidRPr="00340FA2">
        <w:rPr>
          <w:rFonts w:ascii="Verdana" w:eastAsia="Times New Roman" w:hAnsi="Verdana" w:cs="Times New Roman"/>
          <w:b/>
          <w:bCs/>
          <w:color w:val="8F0000"/>
        </w:rPr>
        <w:t>c)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finanţare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beneficiarilor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stagiilor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specializare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învăţământul</w:t>
      </w:r>
      <w:proofErr w:type="spellEnd"/>
      <w:r w:rsidRPr="00340FA2">
        <w:rPr>
          <w:rFonts w:ascii="Verdana" w:eastAsia="Times New Roman" w:hAnsi="Verdana" w:cs="Times New Roman"/>
        </w:rPr>
        <w:t xml:space="preserve"> superior de stat din </w:t>
      </w:r>
      <w:proofErr w:type="spellStart"/>
      <w:r w:rsidRPr="00340FA2">
        <w:rPr>
          <w:rFonts w:ascii="Verdana" w:eastAsia="Times New Roman" w:hAnsi="Verdana" w:cs="Times New Roman"/>
        </w:rPr>
        <w:t>România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1C779E79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" w:name="do|ar1|lid"/>
      <w:bookmarkEnd w:id="8"/>
      <w:r w:rsidRPr="00340FA2">
        <w:rPr>
          <w:rFonts w:ascii="Verdana" w:eastAsia="Times New Roman" w:hAnsi="Verdana" w:cs="Times New Roman"/>
          <w:b/>
          <w:bCs/>
          <w:color w:val="8F0000"/>
        </w:rPr>
        <w:t>d)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finanţare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beneficiarilor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stagiilor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formare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profesională</w:t>
      </w:r>
      <w:proofErr w:type="spellEnd"/>
      <w:r w:rsidRPr="00340FA2">
        <w:rPr>
          <w:rFonts w:ascii="Verdana" w:eastAsia="Times New Roman" w:hAnsi="Verdana" w:cs="Times New Roman"/>
        </w:rPr>
        <w:t>/</w:t>
      </w:r>
      <w:proofErr w:type="spellStart"/>
      <w:r w:rsidRPr="00340FA2">
        <w:rPr>
          <w:rFonts w:ascii="Verdana" w:eastAsia="Times New Roman" w:hAnsi="Verdana" w:cs="Times New Roman"/>
        </w:rPr>
        <w:t>perfecţionare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cadrelor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didactice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34075B6E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" w:name="do|ar1|lie"/>
      <w:bookmarkEnd w:id="9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e)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finanţare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şcolarizare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elevilor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străini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194B4BC7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" w:name="do|ar2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0A66550E" wp14:editId="12D9AB04">
            <wp:extent cx="95250" cy="95250"/>
            <wp:effectExtent l="0" t="0" r="0" b="0"/>
            <wp:docPr id="24" name="Imagine 24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2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0"/>
      <w:r w:rsidRPr="00340FA2">
        <w:rPr>
          <w:rFonts w:ascii="Verdana" w:eastAsia="Times New Roman" w:hAnsi="Verdana" w:cs="Times New Roman"/>
          <w:b/>
          <w:bCs/>
          <w:color w:val="0000AF"/>
        </w:rPr>
        <w:t>Art. 2</w:t>
      </w:r>
    </w:p>
    <w:p w14:paraId="78A6C956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1" w:name="do|ar2|al1"/>
      <w:bookmarkEnd w:id="11"/>
      <w:r w:rsidRPr="00340FA2">
        <w:rPr>
          <w:rFonts w:ascii="Verdana" w:eastAsia="Times New Roman" w:hAnsi="Verdana" w:cs="Times New Roman"/>
          <w:b/>
          <w:bCs/>
          <w:color w:val="008F00"/>
        </w:rPr>
        <w:t>(1)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finanţare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aplicabile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beneficiarilor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elevi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pretutindeni</w:t>
      </w:r>
      <w:proofErr w:type="spellEnd"/>
      <w:r w:rsidRPr="00340FA2">
        <w:rPr>
          <w:rFonts w:ascii="Verdana" w:eastAsia="Times New Roman" w:hAnsi="Verdana" w:cs="Times New Roman"/>
        </w:rPr>
        <w:t xml:space="preserve"> care </w:t>
      </w:r>
      <w:proofErr w:type="spellStart"/>
      <w:r w:rsidRPr="00340FA2">
        <w:rPr>
          <w:rFonts w:ascii="Verdana" w:eastAsia="Times New Roman" w:hAnsi="Verdana" w:cs="Times New Roman"/>
        </w:rPr>
        <w:t>îşi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continuă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studiile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cadrul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unităţilor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preuniversitar</w:t>
      </w:r>
      <w:proofErr w:type="spellEnd"/>
      <w:r w:rsidRPr="00340FA2">
        <w:rPr>
          <w:rFonts w:ascii="Verdana" w:eastAsia="Times New Roman" w:hAnsi="Verdana" w:cs="Times New Roman"/>
        </w:rPr>
        <w:t xml:space="preserve"> de stat din </w:t>
      </w:r>
      <w:proofErr w:type="spellStart"/>
      <w:r w:rsidRPr="00340FA2">
        <w:rPr>
          <w:rFonts w:ascii="Verdana" w:eastAsia="Times New Roman" w:hAnsi="Verdana" w:cs="Times New Roman"/>
        </w:rPr>
        <w:t>România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liceal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frecvenţă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vizează</w:t>
      </w:r>
      <w:proofErr w:type="spellEnd"/>
      <w:r w:rsidRPr="00340FA2">
        <w:rPr>
          <w:rFonts w:ascii="Verdana" w:eastAsia="Times New Roman" w:hAnsi="Verdana" w:cs="Times New Roman"/>
        </w:rPr>
        <w:t xml:space="preserve"> bursa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r w:rsidRPr="00A05398">
        <w:rPr>
          <w:rFonts w:ascii="Verdana" w:eastAsia="Times New Roman" w:hAnsi="Verdana" w:cs="Times New Roman"/>
          <w:highlight w:val="yellow"/>
        </w:rPr>
        <w:t xml:space="preserve">care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este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egală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cu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cuantumul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minim al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bursei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sociale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acordată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limita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numărului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locuri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aprobat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3186E35A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2" w:name="do|ar2|al2"/>
      <w:bookmarkEnd w:id="12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2)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finanţare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aplicabile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beneficiarilor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pretutindeni</w:t>
      </w:r>
      <w:proofErr w:type="spellEnd"/>
      <w:r w:rsidRPr="00340FA2">
        <w:rPr>
          <w:rFonts w:ascii="Verdana" w:eastAsia="Times New Roman" w:hAnsi="Verdana" w:cs="Times New Roman"/>
        </w:rPr>
        <w:t xml:space="preserve"> se </w:t>
      </w:r>
      <w:proofErr w:type="spellStart"/>
      <w:r w:rsidRPr="00340FA2">
        <w:rPr>
          <w:rFonts w:ascii="Verdana" w:eastAsia="Times New Roman" w:hAnsi="Verdana" w:cs="Times New Roman"/>
        </w:rPr>
        <w:t>menţin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cazul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transferului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beneficiarilor</w:t>
      </w:r>
      <w:proofErr w:type="spellEnd"/>
      <w:r w:rsidRPr="00340FA2">
        <w:rPr>
          <w:rFonts w:ascii="Verdana" w:eastAsia="Times New Roman" w:hAnsi="Verdana" w:cs="Times New Roman"/>
        </w:rPr>
        <w:t xml:space="preserve"> de la o </w:t>
      </w:r>
      <w:proofErr w:type="spellStart"/>
      <w:r w:rsidRPr="00340FA2">
        <w:rPr>
          <w:rFonts w:ascii="Verdana" w:eastAsia="Times New Roman" w:hAnsi="Verdana" w:cs="Times New Roman"/>
        </w:rPr>
        <w:t>unitate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de stat la </w:t>
      </w:r>
      <w:proofErr w:type="spellStart"/>
      <w:r w:rsidRPr="00340FA2">
        <w:rPr>
          <w:rFonts w:ascii="Verdana" w:eastAsia="Times New Roman" w:hAnsi="Verdana" w:cs="Times New Roman"/>
        </w:rPr>
        <w:t>alta.</w:t>
      </w:r>
      <w:proofErr w:type="spellEnd"/>
    </w:p>
    <w:p w14:paraId="1ECCB7F5" w14:textId="77777777" w:rsidR="00340FA2" w:rsidRPr="00A05398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highlight w:val="yellow"/>
        </w:rPr>
      </w:pPr>
      <w:bookmarkStart w:id="13" w:name="do|ar2|al3"/>
      <w:bookmarkEnd w:id="13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3)</w:t>
      </w:r>
      <w:r w:rsidRPr="00340FA2">
        <w:rPr>
          <w:rFonts w:ascii="Verdana" w:eastAsia="Times New Roman" w:hAnsi="Verdana" w:cs="Times New Roman"/>
        </w:rPr>
        <w:t>Bursa</w:t>
      </w:r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prevăzută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(1) se </w:t>
      </w:r>
      <w:proofErr w:type="spellStart"/>
      <w:r w:rsidRPr="00340FA2">
        <w:rPr>
          <w:rFonts w:ascii="Verdana" w:eastAsia="Times New Roman" w:hAnsi="Verdana" w:cs="Times New Roman"/>
        </w:rPr>
        <w:t>acordă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fiecare</w:t>
      </w:r>
      <w:proofErr w:type="spellEnd"/>
      <w:r w:rsidRPr="00340FA2">
        <w:rPr>
          <w:rFonts w:ascii="Verdana" w:eastAsia="Times New Roman" w:hAnsi="Verdana" w:cs="Times New Roman"/>
        </w:rPr>
        <w:t xml:space="preserve"> an </w:t>
      </w:r>
      <w:proofErr w:type="spellStart"/>
      <w:r w:rsidRPr="00340FA2">
        <w:rPr>
          <w:rFonts w:ascii="Verdana" w:eastAsia="Times New Roman" w:hAnsi="Verdana" w:cs="Times New Roman"/>
        </w:rPr>
        <w:t>şcolar</w:t>
      </w:r>
      <w:proofErr w:type="spellEnd"/>
      <w:r w:rsidRPr="00340FA2">
        <w:rPr>
          <w:rFonts w:ascii="Verdana" w:eastAsia="Times New Roman" w:hAnsi="Verdana" w:cs="Times New Roman"/>
        </w:rPr>
        <w:t xml:space="preserve">, pe </w:t>
      </w:r>
      <w:proofErr w:type="spellStart"/>
      <w:r w:rsidRPr="00340FA2">
        <w:rPr>
          <w:rFonts w:ascii="Verdana" w:eastAsia="Times New Roman" w:hAnsi="Verdana" w:cs="Times New Roman"/>
        </w:rPr>
        <w:t>perioada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cursurilor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şcolare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inclusiv</w:t>
      </w:r>
      <w:proofErr w:type="spellEnd"/>
      <w:r w:rsidRPr="00340FA2">
        <w:rPr>
          <w:rFonts w:ascii="Verdana" w:eastAsia="Times New Roman" w:hAnsi="Verdana" w:cs="Times New Roman"/>
        </w:rPr>
        <w:t xml:space="preserve"> pe </w:t>
      </w:r>
      <w:proofErr w:type="spellStart"/>
      <w:r w:rsidRPr="00340FA2">
        <w:rPr>
          <w:rFonts w:ascii="Verdana" w:eastAsia="Times New Roman" w:hAnsi="Verdana" w:cs="Times New Roman"/>
        </w:rPr>
        <w:t>timpul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pregătirii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susţinerii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examenului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naţional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bacalaureat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gramStart"/>
      <w:r w:rsidRPr="00340FA2">
        <w:rPr>
          <w:rFonts w:ascii="Verdana" w:eastAsia="Times New Roman" w:hAnsi="Verdana" w:cs="Times New Roman"/>
        </w:rPr>
        <w:t>a</w:t>
      </w:r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examenului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certificare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calificării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profesionale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pe </w:t>
      </w:r>
      <w:proofErr w:type="spellStart"/>
      <w:r w:rsidRPr="00340FA2">
        <w:rPr>
          <w:rFonts w:ascii="Verdana" w:eastAsia="Times New Roman" w:hAnsi="Verdana" w:cs="Times New Roman"/>
        </w:rPr>
        <w:t>perioada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pregătirii</w:t>
      </w:r>
      <w:proofErr w:type="spellEnd"/>
      <w:r w:rsidRPr="00340FA2">
        <w:rPr>
          <w:rFonts w:ascii="Verdana" w:eastAsia="Times New Roman" w:hAnsi="Verdana" w:cs="Times New Roman"/>
        </w:rPr>
        <w:t xml:space="preserve"> practice.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Bursele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nu se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acordă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pe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perioada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vacanţelor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şcolare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>.</w:t>
      </w:r>
    </w:p>
    <w:p w14:paraId="2EB9F7B0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4" w:name="do|ar2|al4"/>
      <w:bookmarkEnd w:id="14"/>
      <w:r w:rsidRPr="00A05398">
        <w:rPr>
          <w:rFonts w:ascii="Verdana" w:eastAsia="Times New Roman" w:hAnsi="Verdana" w:cs="Times New Roman"/>
          <w:b/>
          <w:bCs/>
          <w:color w:val="008F00"/>
          <w:highlight w:val="yellow"/>
        </w:rPr>
        <w:t>(</w:t>
      </w:r>
      <w:proofErr w:type="gramStart"/>
      <w:r w:rsidRPr="00A05398">
        <w:rPr>
          <w:rFonts w:ascii="Verdana" w:eastAsia="Times New Roman" w:hAnsi="Verdana" w:cs="Times New Roman"/>
          <w:b/>
          <w:bCs/>
          <w:color w:val="008F00"/>
          <w:highlight w:val="yellow"/>
        </w:rPr>
        <w:t>4)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Pentru</w:t>
      </w:r>
      <w:proofErr w:type="spellEnd"/>
      <w:proofErr w:type="gram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elevii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care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cumulează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10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sau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mai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multe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absenţe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nemotivate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într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-o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lună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, bursa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lunară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se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suspendă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pentru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luna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respectivă</w:t>
      </w:r>
      <w:proofErr w:type="spellEnd"/>
      <w:r w:rsidRPr="00340FA2">
        <w:rPr>
          <w:rFonts w:ascii="Verdana" w:eastAsia="Times New Roman" w:hAnsi="Verdana" w:cs="Times New Roman"/>
        </w:rPr>
        <w:t xml:space="preserve">.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cazul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care </w:t>
      </w:r>
      <w:proofErr w:type="spellStart"/>
      <w:r w:rsidRPr="00340FA2">
        <w:rPr>
          <w:rFonts w:ascii="Verdana" w:eastAsia="Times New Roman" w:hAnsi="Verdana" w:cs="Times New Roman"/>
        </w:rPr>
        <w:t>atingerea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depăşirea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acestui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prag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este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cauzată</w:t>
      </w:r>
      <w:proofErr w:type="spellEnd"/>
      <w:r w:rsidRPr="00340FA2">
        <w:rPr>
          <w:rFonts w:ascii="Verdana" w:eastAsia="Times New Roman" w:hAnsi="Verdana" w:cs="Times New Roman"/>
        </w:rPr>
        <w:t xml:space="preserve"> de motive </w:t>
      </w:r>
      <w:proofErr w:type="spellStart"/>
      <w:r w:rsidRPr="00340FA2">
        <w:rPr>
          <w:rFonts w:ascii="Verdana" w:eastAsia="Times New Roman" w:hAnsi="Verdana" w:cs="Times New Roman"/>
        </w:rPr>
        <w:t>medicale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elevul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părintele</w:t>
      </w:r>
      <w:proofErr w:type="spellEnd"/>
      <w:r w:rsidRPr="00340FA2">
        <w:rPr>
          <w:rFonts w:ascii="Verdana" w:eastAsia="Times New Roman" w:hAnsi="Verdana" w:cs="Times New Roman"/>
        </w:rPr>
        <w:t>/</w:t>
      </w:r>
      <w:proofErr w:type="spellStart"/>
      <w:r w:rsidRPr="00340FA2">
        <w:rPr>
          <w:rFonts w:ascii="Verdana" w:eastAsia="Times New Roman" w:hAnsi="Verdana" w:cs="Times New Roman"/>
        </w:rPr>
        <w:t>reprezentantul</w:t>
      </w:r>
      <w:proofErr w:type="spellEnd"/>
      <w:r w:rsidRPr="00340FA2">
        <w:rPr>
          <w:rFonts w:ascii="Verdana" w:eastAsia="Times New Roman" w:hAnsi="Verdana" w:cs="Times New Roman"/>
        </w:rPr>
        <w:t xml:space="preserve"> legal al </w:t>
      </w:r>
      <w:proofErr w:type="spellStart"/>
      <w:r w:rsidRPr="00340FA2">
        <w:rPr>
          <w:rFonts w:ascii="Verdana" w:eastAsia="Times New Roman" w:hAnsi="Verdana" w:cs="Times New Roman"/>
        </w:rPr>
        <w:t>acestuia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va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prezenta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actele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medicale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doveditoare</w:t>
      </w:r>
      <w:proofErr w:type="spellEnd"/>
      <w:r w:rsidRPr="00340FA2">
        <w:rPr>
          <w:rFonts w:ascii="Verdana" w:eastAsia="Times New Roman" w:hAnsi="Verdana" w:cs="Times New Roman"/>
        </w:rPr>
        <w:t xml:space="preserve">, pe </w:t>
      </w:r>
      <w:proofErr w:type="spellStart"/>
      <w:r w:rsidRPr="00340FA2">
        <w:rPr>
          <w:rFonts w:ascii="Verdana" w:eastAsia="Times New Roman" w:hAnsi="Verdana" w:cs="Times New Roman"/>
        </w:rPr>
        <w:t>baza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cărora</w:t>
      </w:r>
      <w:proofErr w:type="spellEnd"/>
      <w:r w:rsidRPr="00340FA2">
        <w:rPr>
          <w:rFonts w:ascii="Verdana" w:eastAsia="Times New Roman" w:hAnsi="Verdana" w:cs="Times New Roman"/>
        </w:rPr>
        <w:t xml:space="preserve"> se face </w:t>
      </w:r>
      <w:proofErr w:type="spellStart"/>
      <w:r w:rsidRPr="00340FA2">
        <w:rPr>
          <w:rFonts w:ascii="Verdana" w:eastAsia="Times New Roman" w:hAnsi="Verdana" w:cs="Times New Roman"/>
        </w:rPr>
        <w:t>motivarea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absenţelor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termen de 7 </w:t>
      </w:r>
      <w:proofErr w:type="spellStart"/>
      <w:r w:rsidRPr="00340FA2">
        <w:rPr>
          <w:rFonts w:ascii="Verdana" w:eastAsia="Times New Roman" w:hAnsi="Verdana" w:cs="Times New Roman"/>
        </w:rPr>
        <w:t>zile</w:t>
      </w:r>
      <w:proofErr w:type="spellEnd"/>
      <w:r w:rsidRPr="00340FA2">
        <w:rPr>
          <w:rFonts w:ascii="Verdana" w:eastAsia="Times New Roman" w:hAnsi="Verdana" w:cs="Times New Roman"/>
        </w:rPr>
        <w:t xml:space="preserve"> de la </w:t>
      </w:r>
      <w:proofErr w:type="spellStart"/>
      <w:r w:rsidRPr="00340FA2">
        <w:rPr>
          <w:rFonts w:ascii="Verdana" w:eastAsia="Times New Roman" w:hAnsi="Verdana" w:cs="Times New Roman"/>
        </w:rPr>
        <w:t>reluarea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activităţii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elevului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scopul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restabilirii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dreptului</w:t>
      </w:r>
      <w:proofErr w:type="spellEnd"/>
      <w:r w:rsidRPr="00340FA2">
        <w:rPr>
          <w:rFonts w:ascii="Verdana" w:eastAsia="Times New Roman" w:hAnsi="Verdana" w:cs="Times New Roman"/>
        </w:rPr>
        <w:t xml:space="preserve"> la bursa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 xml:space="preserve">.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situaţia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care,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funcţie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momentul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efectuării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plăţii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lunare</w:t>
      </w:r>
      <w:proofErr w:type="spellEnd"/>
      <w:r w:rsidRPr="00340FA2">
        <w:rPr>
          <w:rFonts w:ascii="Verdana" w:eastAsia="Times New Roman" w:hAnsi="Verdana" w:cs="Times New Roman"/>
        </w:rPr>
        <w:t xml:space="preserve">, nu a </w:t>
      </w:r>
      <w:proofErr w:type="spellStart"/>
      <w:r w:rsidRPr="00340FA2">
        <w:rPr>
          <w:rFonts w:ascii="Verdana" w:eastAsia="Times New Roman" w:hAnsi="Verdana" w:cs="Times New Roman"/>
        </w:rPr>
        <w:t>fost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posibilă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acordarea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urma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motivării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absenţelor</w:t>
      </w:r>
      <w:proofErr w:type="spellEnd"/>
      <w:r w:rsidRPr="00340FA2">
        <w:rPr>
          <w:rFonts w:ascii="Verdana" w:eastAsia="Times New Roman" w:hAnsi="Verdana" w:cs="Times New Roman"/>
        </w:rPr>
        <w:t xml:space="preserve"> din luna </w:t>
      </w:r>
      <w:proofErr w:type="spellStart"/>
      <w:r w:rsidRPr="00340FA2">
        <w:rPr>
          <w:rFonts w:ascii="Verdana" w:eastAsia="Times New Roman" w:hAnsi="Verdana" w:cs="Times New Roman"/>
        </w:rPr>
        <w:t>respectivă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plata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acesteia</w:t>
      </w:r>
      <w:proofErr w:type="spellEnd"/>
      <w:r w:rsidRPr="00340FA2">
        <w:rPr>
          <w:rFonts w:ascii="Verdana" w:eastAsia="Times New Roman" w:hAnsi="Verdana" w:cs="Times New Roman"/>
        </w:rPr>
        <w:t xml:space="preserve"> se </w:t>
      </w:r>
      <w:proofErr w:type="spellStart"/>
      <w:r w:rsidRPr="00340FA2">
        <w:rPr>
          <w:rFonts w:ascii="Verdana" w:eastAsia="Times New Roman" w:hAnsi="Verdana" w:cs="Times New Roman"/>
        </w:rPr>
        <w:t>poate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efectua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odată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plata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luna </w:t>
      </w:r>
      <w:proofErr w:type="spellStart"/>
      <w:r w:rsidRPr="00340FA2">
        <w:rPr>
          <w:rFonts w:ascii="Verdana" w:eastAsia="Times New Roman" w:hAnsi="Verdana" w:cs="Times New Roman"/>
        </w:rPr>
        <w:t>următoare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2F5FF1EE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5" w:name="do|ar2|al5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43828362" wp14:editId="00F712A8">
            <wp:extent cx="95250" cy="95250"/>
            <wp:effectExtent l="0" t="0" r="0" b="0"/>
            <wp:docPr id="23" name="Imagine 23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2|al5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5"/>
      <w:r w:rsidRPr="00340FA2">
        <w:rPr>
          <w:rFonts w:ascii="Verdana" w:eastAsia="Times New Roman" w:hAnsi="Verdana" w:cs="Times New Roman"/>
          <w:b/>
          <w:bCs/>
          <w:color w:val="008F00"/>
        </w:rPr>
        <w:t>(5)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Condiţiile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de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finanţare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bursei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lunare</w:t>
      </w:r>
      <w:proofErr w:type="spellEnd"/>
      <w:r w:rsidRPr="00340FA2">
        <w:rPr>
          <w:rFonts w:ascii="Verdana" w:eastAsia="Times New Roman" w:hAnsi="Verdana" w:cs="Times New Roman"/>
        </w:rPr>
        <w:t xml:space="preserve"> nu se </w:t>
      </w:r>
      <w:proofErr w:type="spellStart"/>
      <w:r w:rsidRPr="00340FA2">
        <w:rPr>
          <w:rFonts w:ascii="Verdana" w:eastAsia="Times New Roman" w:hAnsi="Verdana" w:cs="Times New Roman"/>
        </w:rPr>
        <w:t>mai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aplică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cazul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care:</w:t>
      </w:r>
    </w:p>
    <w:p w14:paraId="0ED10CE2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6" w:name="do|ar2|al5|lia"/>
      <w:bookmarkEnd w:id="16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a)</w:t>
      </w:r>
      <w:proofErr w:type="spellStart"/>
      <w:r w:rsidRPr="00340FA2">
        <w:rPr>
          <w:rFonts w:ascii="Verdana" w:eastAsia="Times New Roman" w:hAnsi="Verdana" w:cs="Times New Roman"/>
        </w:rPr>
        <w:t>elevul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cumulat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mai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mult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r w:rsidRPr="00A05398">
        <w:rPr>
          <w:rFonts w:ascii="Verdana" w:eastAsia="Times New Roman" w:hAnsi="Verdana" w:cs="Times New Roman"/>
          <w:highlight w:val="yellow"/>
        </w:rPr>
        <w:t xml:space="preserve">20 de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absenţe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nemotivate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pe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parcursul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anului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şcolar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anterior</w:t>
      </w:r>
      <w:r w:rsidRPr="00340FA2">
        <w:rPr>
          <w:rFonts w:ascii="Verdana" w:eastAsia="Times New Roman" w:hAnsi="Verdana" w:cs="Times New Roman"/>
        </w:rPr>
        <w:t>;</w:t>
      </w:r>
    </w:p>
    <w:p w14:paraId="04E7F047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7" w:name="do|ar2|al5|lib"/>
      <w:bookmarkEnd w:id="17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lastRenderedPageBreak/>
        <w:t>b)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elevul</w:t>
      </w:r>
      <w:proofErr w:type="spellEnd"/>
      <w:proofErr w:type="gramEnd"/>
      <w:r w:rsidRPr="00A05398">
        <w:rPr>
          <w:rFonts w:ascii="Verdana" w:eastAsia="Times New Roman" w:hAnsi="Verdana" w:cs="Times New Roman"/>
          <w:highlight w:val="yellow"/>
        </w:rPr>
        <w:t xml:space="preserve"> nu a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promovat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anul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şcolar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anterior</w:t>
      </w:r>
      <w:r w:rsidRPr="00340FA2">
        <w:rPr>
          <w:rFonts w:ascii="Verdana" w:eastAsia="Times New Roman" w:hAnsi="Verdana" w:cs="Times New Roman"/>
        </w:rPr>
        <w:t>;</w:t>
      </w:r>
    </w:p>
    <w:p w14:paraId="50F993C8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8" w:name="do|ar2|al5|lic"/>
      <w:bookmarkEnd w:id="18"/>
      <w:r w:rsidRPr="00340FA2">
        <w:rPr>
          <w:rFonts w:ascii="Verdana" w:eastAsia="Times New Roman" w:hAnsi="Verdana" w:cs="Times New Roman"/>
          <w:b/>
          <w:bCs/>
          <w:color w:val="8F0000"/>
        </w:rPr>
        <w:t>c)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elevul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repetă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anul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şcolar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din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alte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motive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decât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cele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medicale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11A73E25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9" w:name="do|ar2|al5|lid"/>
      <w:bookmarkEnd w:id="19"/>
      <w:r w:rsidRPr="00340FA2">
        <w:rPr>
          <w:rFonts w:ascii="Verdana" w:eastAsia="Times New Roman" w:hAnsi="Verdana" w:cs="Times New Roman"/>
          <w:b/>
          <w:bCs/>
          <w:color w:val="8F0000"/>
        </w:rPr>
        <w:t>d)</w:t>
      </w:r>
      <w:r w:rsidRPr="00A05398">
        <w:rPr>
          <w:rFonts w:ascii="Verdana" w:eastAsia="Times New Roman" w:hAnsi="Verdana" w:cs="Times New Roman"/>
          <w:highlight w:val="yellow"/>
        </w:rPr>
        <w:t xml:space="preserve">la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pierderea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calităţii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de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elev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potrivit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Regulamentului-cadru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organizare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funcţionare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unităţilor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preuniversitar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aprobat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prin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Ordinul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ministrului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educaţiei</w:t>
      </w:r>
      <w:proofErr w:type="spellEnd"/>
      <w:r w:rsidRPr="00340FA2">
        <w:rPr>
          <w:rFonts w:ascii="Verdana" w:eastAsia="Times New Roman" w:hAnsi="Verdana" w:cs="Times New Roman"/>
        </w:rPr>
        <w:t xml:space="preserve"> nr. </w:t>
      </w:r>
      <w:hyperlink r:id="rId9" w:history="1"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>5.726/2024</w:t>
        </w:r>
      </w:hyperlink>
      <w:r w:rsidRPr="00340FA2">
        <w:rPr>
          <w:rFonts w:ascii="Verdana" w:eastAsia="Times New Roman" w:hAnsi="Verdana" w:cs="Times New Roman"/>
        </w:rPr>
        <w:t>;</w:t>
      </w:r>
    </w:p>
    <w:p w14:paraId="5807C6CA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0" w:name="do|ar2|al5|lie"/>
      <w:bookmarkEnd w:id="20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e)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elevul</w:t>
      </w:r>
      <w:proofErr w:type="spellEnd"/>
      <w:proofErr w:type="gramEnd"/>
      <w:r w:rsidRPr="00A05398">
        <w:rPr>
          <w:rFonts w:ascii="Verdana" w:eastAsia="Times New Roman" w:hAnsi="Verdana" w:cs="Times New Roman"/>
          <w:highlight w:val="yellow"/>
        </w:rPr>
        <w:t xml:space="preserve"> a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desfăşurat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activităţi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împotriva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statului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român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sau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a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intereselor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acestuia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, precum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şi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împotriva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comunităţilor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româneşti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din afara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frontierelor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 xml:space="preserve"> </w:t>
      </w:r>
      <w:proofErr w:type="spellStart"/>
      <w:r w:rsidRPr="00A05398">
        <w:rPr>
          <w:rFonts w:ascii="Verdana" w:eastAsia="Times New Roman" w:hAnsi="Verdana" w:cs="Times New Roman"/>
          <w:highlight w:val="yellow"/>
        </w:rPr>
        <w:t>României</w:t>
      </w:r>
      <w:proofErr w:type="spellEnd"/>
      <w:r w:rsidRPr="00A05398">
        <w:rPr>
          <w:rFonts w:ascii="Verdana" w:eastAsia="Times New Roman" w:hAnsi="Verdana" w:cs="Times New Roman"/>
          <w:highlight w:val="yellow"/>
        </w:rPr>
        <w:t>.</w:t>
      </w:r>
    </w:p>
    <w:p w14:paraId="3D6219CF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1" w:name="do|ar2|al6"/>
      <w:bookmarkEnd w:id="21"/>
      <w:r w:rsidRPr="00340FA2">
        <w:rPr>
          <w:rFonts w:ascii="Verdana" w:eastAsia="Times New Roman" w:hAnsi="Verdana" w:cs="Times New Roman"/>
          <w:b/>
          <w:bCs/>
          <w:color w:val="008F00"/>
        </w:rPr>
        <w:t>(6)</w:t>
      </w:r>
      <w:r w:rsidRPr="00340FA2">
        <w:rPr>
          <w:rFonts w:ascii="Verdana" w:eastAsia="Times New Roman" w:hAnsi="Verdana" w:cs="Times New Roman"/>
        </w:rPr>
        <w:t xml:space="preserve">Bursa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poate</w:t>
      </w:r>
      <w:proofErr w:type="spellEnd"/>
      <w:r w:rsidRPr="00340FA2">
        <w:rPr>
          <w:rFonts w:ascii="Verdana" w:eastAsia="Times New Roman" w:hAnsi="Verdana" w:cs="Times New Roman"/>
        </w:rPr>
        <w:t xml:space="preserve"> fi </w:t>
      </w:r>
      <w:proofErr w:type="spellStart"/>
      <w:r w:rsidRPr="00340FA2">
        <w:rPr>
          <w:rFonts w:ascii="Verdana" w:eastAsia="Times New Roman" w:hAnsi="Verdana" w:cs="Times New Roman"/>
        </w:rPr>
        <w:t>redobândită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care </w:t>
      </w:r>
      <w:proofErr w:type="spellStart"/>
      <w:r w:rsidRPr="00340FA2">
        <w:rPr>
          <w:rFonts w:ascii="Verdana" w:eastAsia="Times New Roman" w:hAnsi="Verdana" w:cs="Times New Roman"/>
        </w:rPr>
        <w:t>elevul</w:t>
      </w:r>
      <w:proofErr w:type="spellEnd"/>
      <w:r w:rsidRPr="00340FA2">
        <w:rPr>
          <w:rFonts w:ascii="Verdana" w:eastAsia="Times New Roman" w:hAnsi="Verdana" w:cs="Times New Roman"/>
        </w:rPr>
        <w:t xml:space="preserve"> nu se </w:t>
      </w:r>
      <w:proofErr w:type="spellStart"/>
      <w:r w:rsidRPr="00340FA2">
        <w:rPr>
          <w:rFonts w:ascii="Verdana" w:eastAsia="Times New Roman" w:hAnsi="Verdana" w:cs="Times New Roman"/>
        </w:rPr>
        <w:t>mai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află</w:t>
      </w:r>
      <w:proofErr w:type="spellEnd"/>
      <w:r w:rsidRPr="00340FA2">
        <w:rPr>
          <w:rFonts w:ascii="Verdana" w:eastAsia="Times New Roman" w:hAnsi="Verdana" w:cs="Times New Roman"/>
        </w:rPr>
        <w:t xml:space="preserve"> sub </w:t>
      </w:r>
      <w:proofErr w:type="spellStart"/>
      <w:r w:rsidRPr="00340FA2">
        <w:rPr>
          <w:rFonts w:ascii="Verdana" w:eastAsia="Times New Roman" w:hAnsi="Verdana" w:cs="Times New Roman"/>
        </w:rPr>
        <w:t>incidenţa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prevederilor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(5) lit. a)-c). </w:t>
      </w:r>
      <w:proofErr w:type="spellStart"/>
      <w:r w:rsidRPr="00340FA2">
        <w:rPr>
          <w:rFonts w:ascii="Verdana" w:eastAsia="Times New Roman" w:hAnsi="Verdana" w:cs="Times New Roman"/>
        </w:rPr>
        <w:t>Bursierul</w:t>
      </w:r>
      <w:proofErr w:type="spellEnd"/>
      <w:r w:rsidRPr="00340FA2">
        <w:rPr>
          <w:rFonts w:ascii="Verdana" w:eastAsia="Times New Roman" w:hAnsi="Verdana" w:cs="Times New Roman"/>
        </w:rPr>
        <w:t xml:space="preserve"> care a </w:t>
      </w:r>
      <w:proofErr w:type="spellStart"/>
      <w:r w:rsidRPr="00340FA2">
        <w:rPr>
          <w:rFonts w:ascii="Verdana" w:eastAsia="Times New Roman" w:hAnsi="Verdana" w:cs="Times New Roman"/>
        </w:rPr>
        <w:t>pierdut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calitatea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elev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potrivit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Regulamentului-cadru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organizare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funcţionare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unităţilor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preuniversitar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aprobat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prin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Ordinul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ministrului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educaţiei</w:t>
      </w:r>
      <w:proofErr w:type="spellEnd"/>
      <w:r w:rsidRPr="00340FA2">
        <w:rPr>
          <w:rFonts w:ascii="Verdana" w:eastAsia="Times New Roman" w:hAnsi="Verdana" w:cs="Times New Roman"/>
        </w:rPr>
        <w:t xml:space="preserve"> nr. </w:t>
      </w:r>
      <w:hyperlink r:id="rId10" w:history="1"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>5.726/2024</w:t>
        </w:r>
      </w:hyperlink>
      <w:r w:rsidRPr="00340FA2">
        <w:rPr>
          <w:rFonts w:ascii="Verdana" w:eastAsia="Times New Roman" w:hAnsi="Verdana" w:cs="Times New Roman"/>
        </w:rPr>
        <w:t xml:space="preserve">, nu </w:t>
      </w:r>
      <w:proofErr w:type="spellStart"/>
      <w:r w:rsidRPr="00340FA2">
        <w:rPr>
          <w:rFonts w:ascii="Verdana" w:eastAsia="Times New Roman" w:hAnsi="Verdana" w:cs="Times New Roman"/>
        </w:rPr>
        <w:t>mai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poate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redobândi</w:t>
      </w:r>
      <w:proofErr w:type="spellEnd"/>
      <w:r w:rsidRPr="00340FA2">
        <w:rPr>
          <w:rFonts w:ascii="Verdana" w:eastAsia="Times New Roman" w:hAnsi="Verdana" w:cs="Times New Roman"/>
        </w:rPr>
        <w:t xml:space="preserve"> bursa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7784FFA6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2" w:name="do|ar2|al7"/>
      <w:bookmarkEnd w:id="22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7)</w:t>
      </w:r>
      <w:proofErr w:type="spellStart"/>
      <w:r w:rsidRPr="00340FA2">
        <w:rPr>
          <w:rFonts w:ascii="Verdana" w:eastAsia="Times New Roman" w:hAnsi="Verdana" w:cs="Times New Roman"/>
        </w:rPr>
        <w:t>Suspendarea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respectiv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încetarea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acordării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situaţiile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prevăzute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(4)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(5) se </w:t>
      </w:r>
      <w:proofErr w:type="spellStart"/>
      <w:r w:rsidRPr="00340FA2">
        <w:rPr>
          <w:rFonts w:ascii="Verdana" w:eastAsia="Times New Roman" w:hAnsi="Verdana" w:cs="Times New Roman"/>
        </w:rPr>
        <w:t>aplică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către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directorul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unităţii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, la </w:t>
      </w:r>
      <w:proofErr w:type="spellStart"/>
      <w:r w:rsidRPr="00340FA2">
        <w:rPr>
          <w:rFonts w:ascii="Verdana" w:eastAsia="Times New Roman" w:hAnsi="Verdana" w:cs="Times New Roman"/>
        </w:rPr>
        <w:t>propunerea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comisiei</w:t>
      </w:r>
      <w:proofErr w:type="spellEnd"/>
      <w:r w:rsidRPr="00340FA2">
        <w:rPr>
          <w:rFonts w:ascii="Verdana" w:eastAsia="Times New Roman" w:hAnsi="Verdana" w:cs="Times New Roman"/>
        </w:rPr>
        <w:t xml:space="preserve"> de management al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 xml:space="preserve">. </w:t>
      </w:r>
      <w:proofErr w:type="spellStart"/>
      <w:r w:rsidRPr="00340FA2">
        <w:rPr>
          <w:rFonts w:ascii="Verdana" w:eastAsia="Times New Roman" w:hAnsi="Verdana" w:cs="Times New Roman"/>
        </w:rPr>
        <w:t>Directorul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unităţii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şcolare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comunică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Ministerului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Educaţiei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decizia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suspendare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încetare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gramStart"/>
      <w:r w:rsidRPr="00340FA2">
        <w:rPr>
          <w:rFonts w:ascii="Verdana" w:eastAsia="Times New Roman" w:hAnsi="Verdana" w:cs="Times New Roman"/>
        </w:rPr>
        <w:t>a</w:t>
      </w:r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acordării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lunare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44508142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3" w:name="do|ar2|al8"/>
      <w:bookmarkEnd w:id="23"/>
      <w:r w:rsidRPr="00340FA2">
        <w:rPr>
          <w:rFonts w:ascii="Verdana" w:eastAsia="Times New Roman" w:hAnsi="Verdana" w:cs="Times New Roman"/>
          <w:b/>
          <w:bCs/>
          <w:color w:val="008F00"/>
        </w:rPr>
        <w:t>(8)</w:t>
      </w:r>
      <w:proofErr w:type="spellStart"/>
      <w:r w:rsidRPr="00340FA2">
        <w:rPr>
          <w:rFonts w:ascii="Verdana" w:eastAsia="Times New Roman" w:hAnsi="Verdana" w:cs="Times New Roman"/>
        </w:rPr>
        <w:t>Elevii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pretutindeni</w:t>
      </w:r>
      <w:proofErr w:type="spellEnd"/>
      <w:r w:rsidRPr="00340FA2">
        <w:rPr>
          <w:rFonts w:ascii="Verdana" w:eastAsia="Times New Roman" w:hAnsi="Verdana" w:cs="Times New Roman"/>
        </w:rPr>
        <w:t xml:space="preserve"> pot </w:t>
      </w:r>
      <w:proofErr w:type="spellStart"/>
      <w:r w:rsidRPr="00340FA2">
        <w:rPr>
          <w:rFonts w:ascii="Verdana" w:eastAsia="Times New Roman" w:hAnsi="Verdana" w:cs="Times New Roman"/>
        </w:rPr>
        <w:t>cumula</w:t>
      </w:r>
      <w:proofErr w:type="spellEnd"/>
      <w:r w:rsidRPr="00340FA2">
        <w:rPr>
          <w:rFonts w:ascii="Verdana" w:eastAsia="Times New Roman" w:hAnsi="Verdana" w:cs="Times New Roman"/>
        </w:rPr>
        <w:t xml:space="preserve"> bursa </w:t>
      </w:r>
      <w:proofErr w:type="spellStart"/>
      <w:r w:rsidRPr="00340FA2">
        <w:rPr>
          <w:rFonts w:ascii="Verdana" w:eastAsia="Times New Roman" w:hAnsi="Verdana" w:cs="Times New Roman"/>
        </w:rPr>
        <w:t>românilor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pretutindeni</w:t>
      </w:r>
      <w:proofErr w:type="spellEnd"/>
      <w:r w:rsidRPr="00340FA2">
        <w:rPr>
          <w:rFonts w:ascii="Verdana" w:eastAsia="Times New Roman" w:hAnsi="Verdana" w:cs="Times New Roman"/>
        </w:rPr>
        <w:t xml:space="preserve"> cu bursa de </w:t>
      </w:r>
      <w:proofErr w:type="spellStart"/>
      <w:r w:rsidRPr="00340FA2">
        <w:rPr>
          <w:rFonts w:ascii="Verdana" w:eastAsia="Times New Roman" w:hAnsi="Verdana" w:cs="Times New Roman"/>
        </w:rPr>
        <w:t>excelenţă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olimpică</w:t>
      </w:r>
      <w:proofErr w:type="spellEnd"/>
      <w:r w:rsidRPr="00340FA2">
        <w:rPr>
          <w:rFonts w:ascii="Verdana" w:eastAsia="Times New Roman" w:hAnsi="Verdana" w:cs="Times New Roman"/>
        </w:rPr>
        <w:t xml:space="preserve"> I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II/bursa de merit/bursa </w:t>
      </w:r>
      <w:proofErr w:type="spellStart"/>
      <w:r w:rsidRPr="00340FA2">
        <w:rPr>
          <w:rFonts w:ascii="Verdana" w:eastAsia="Times New Roman" w:hAnsi="Verdana" w:cs="Times New Roman"/>
        </w:rPr>
        <w:t>tehnologică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prevăzute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Metodologia-cadru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acordare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aprobată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prin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Ordinul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ministrului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educaţiei</w:t>
      </w:r>
      <w:proofErr w:type="spellEnd"/>
      <w:r w:rsidRPr="00340FA2">
        <w:rPr>
          <w:rFonts w:ascii="Verdana" w:eastAsia="Times New Roman" w:hAnsi="Verdana" w:cs="Times New Roman"/>
        </w:rPr>
        <w:t xml:space="preserve"> nr. </w:t>
      </w:r>
      <w:hyperlink r:id="rId11" w:history="1"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>5.518/2024</w:t>
        </w:r>
      </w:hyperlink>
      <w:r w:rsidRPr="00340FA2">
        <w:rPr>
          <w:rFonts w:ascii="Verdana" w:eastAsia="Times New Roman" w:hAnsi="Verdana" w:cs="Times New Roman"/>
        </w:rPr>
        <w:t xml:space="preserve">, cu </w:t>
      </w:r>
      <w:proofErr w:type="spellStart"/>
      <w:r w:rsidRPr="00340FA2">
        <w:rPr>
          <w:rFonts w:ascii="Verdana" w:eastAsia="Times New Roman" w:hAnsi="Verdana" w:cs="Times New Roman"/>
        </w:rPr>
        <w:t>modificările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ulterioare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5F7BA7DA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4" w:name="do|ar3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21937885" wp14:editId="318356B8">
            <wp:extent cx="95250" cy="95250"/>
            <wp:effectExtent l="0" t="0" r="0" b="0"/>
            <wp:docPr id="22" name="Imagine 22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3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4"/>
      <w:r w:rsidRPr="00340FA2">
        <w:rPr>
          <w:rFonts w:ascii="Verdana" w:eastAsia="Times New Roman" w:hAnsi="Verdana" w:cs="Times New Roman"/>
          <w:b/>
          <w:bCs/>
          <w:color w:val="0000AF"/>
        </w:rPr>
        <w:t>Art. 3</w:t>
      </w:r>
    </w:p>
    <w:p w14:paraId="25E33F19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5" w:name="do|ar3|al1"/>
      <w:bookmarkEnd w:id="25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1)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finanţare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aplicabile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beneficiarilor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cetăţeni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străini</w:t>
      </w:r>
      <w:proofErr w:type="spellEnd"/>
      <w:r w:rsidRPr="00340FA2">
        <w:rPr>
          <w:rFonts w:ascii="Verdana" w:eastAsia="Times New Roman" w:hAnsi="Verdana" w:cs="Times New Roman"/>
        </w:rPr>
        <w:t xml:space="preserve"> care </w:t>
      </w:r>
      <w:proofErr w:type="spellStart"/>
      <w:r w:rsidRPr="00340FA2">
        <w:rPr>
          <w:rFonts w:ascii="Verdana" w:eastAsia="Times New Roman" w:hAnsi="Verdana" w:cs="Times New Roman"/>
        </w:rPr>
        <w:t>îşi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continuă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studiile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cadrul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unităţilor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preuniversitar</w:t>
      </w:r>
      <w:proofErr w:type="spellEnd"/>
      <w:r w:rsidRPr="00340FA2">
        <w:rPr>
          <w:rFonts w:ascii="Verdana" w:eastAsia="Times New Roman" w:hAnsi="Verdana" w:cs="Times New Roman"/>
        </w:rPr>
        <w:t xml:space="preserve"> de stat din </w:t>
      </w:r>
      <w:proofErr w:type="spellStart"/>
      <w:r w:rsidRPr="00340FA2">
        <w:rPr>
          <w:rFonts w:ascii="Verdana" w:eastAsia="Times New Roman" w:hAnsi="Verdana" w:cs="Times New Roman"/>
        </w:rPr>
        <w:t>România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liceal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vizează</w:t>
      </w:r>
      <w:proofErr w:type="spellEnd"/>
      <w:r w:rsidRPr="00340FA2">
        <w:rPr>
          <w:rFonts w:ascii="Verdana" w:eastAsia="Times New Roman" w:hAnsi="Verdana" w:cs="Times New Roman"/>
        </w:rPr>
        <w:t xml:space="preserve"> bursa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 xml:space="preserve">, care </w:t>
      </w:r>
      <w:proofErr w:type="spellStart"/>
      <w:r w:rsidRPr="00340FA2">
        <w:rPr>
          <w:rFonts w:ascii="Verdana" w:eastAsia="Times New Roman" w:hAnsi="Verdana" w:cs="Times New Roman"/>
        </w:rPr>
        <w:t>este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egală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cuantumul</w:t>
      </w:r>
      <w:proofErr w:type="spellEnd"/>
      <w:r w:rsidRPr="00340FA2">
        <w:rPr>
          <w:rFonts w:ascii="Verdana" w:eastAsia="Times New Roman" w:hAnsi="Verdana" w:cs="Times New Roman"/>
        </w:rPr>
        <w:t xml:space="preserve"> minim al </w:t>
      </w:r>
      <w:proofErr w:type="spellStart"/>
      <w:r w:rsidRPr="00340FA2">
        <w:rPr>
          <w:rFonts w:ascii="Verdana" w:eastAsia="Times New Roman" w:hAnsi="Verdana" w:cs="Times New Roman"/>
        </w:rPr>
        <w:t>bursei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sociale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acordată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limita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numărului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locuri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aprobat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19F860F3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6" w:name="do|ar3|al2"/>
      <w:bookmarkEnd w:id="26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2)</w:t>
      </w:r>
      <w:r w:rsidRPr="00340FA2">
        <w:rPr>
          <w:rFonts w:ascii="Verdana" w:eastAsia="Times New Roman" w:hAnsi="Verdana" w:cs="Times New Roman"/>
        </w:rPr>
        <w:t>Bursa</w:t>
      </w:r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prevăzută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(1) se </w:t>
      </w:r>
      <w:proofErr w:type="spellStart"/>
      <w:r w:rsidRPr="00340FA2">
        <w:rPr>
          <w:rFonts w:ascii="Verdana" w:eastAsia="Times New Roman" w:hAnsi="Verdana" w:cs="Times New Roman"/>
        </w:rPr>
        <w:t>acordă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fiecare</w:t>
      </w:r>
      <w:proofErr w:type="spellEnd"/>
      <w:r w:rsidRPr="00340FA2">
        <w:rPr>
          <w:rFonts w:ascii="Verdana" w:eastAsia="Times New Roman" w:hAnsi="Verdana" w:cs="Times New Roman"/>
        </w:rPr>
        <w:t xml:space="preserve"> an </w:t>
      </w:r>
      <w:proofErr w:type="spellStart"/>
      <w:r w:rsidRPr="00340FA2">
        <w:rPr>
          <w:rFonts w:ascii="Verdana" w:eastAsia="Times New Roman" w:hAnsi="Verdana" w:cs="Times New Roman"/>
        </w:rPr>
        <w:t>şcolar</w:t>
      </w:r>
      <w:proofErr w:type="spellEnd"/>
      <w:r w:rsidRPr="00340FA2">
        <w:rPr>
          <w:rFonts w:ascii="Verdana" w:eastAsia="Times New Roman" w:hAnsi="Verdana" w:cs="Times New Roman"/>
        </w:rPr>
        <w:t xml:space="preserve">, pe </w:t>
      </w:r>
      <w:proofErr w:type="spellStart"/>
      <w:r w:rsidRPr="00340FA2">
        <w:rPr>
          <w:rFonts w:ascii="Verdana" w:eastAsia="Times New Roman" w:hAnsi="Verdana" w:cs="Times New Roman"/>
        </w:rPr>
        <w:t>perioada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cursurilor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şcolare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inclusiv</w:t>
      </w:r>
      <w:proofErr w:type="spellEnd"/>
      <w:r w:rsidRPr="00340FA2">
        <w:rPr>
          <w:rFonts w:ascii="Verdana" w:eastAsia="Times New Roman" w:hAnsi="Verdana" w:cs="Times New Roman"/>
        </w:rPr>
        <w:t xml:space="preserve"> pe </w:t>
      </w:r>
      <w:proofErr w:type="spellStart"/>
      <w:r w:rsidRPr="00340FA2">
        <w:rPr>
          <w:rFonts w:ascii="Verdana" w:eastAsia="Times New Roman" w:hAnsi="Verdana" w:cs="Times New Roman"/>
        </w:rPr>
        <w:t>timpul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pregătirii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susţinerii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examenului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naţional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bacalaureat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gramStart"/>
      <w:r w:rsidRPr="00340FA2">
        <w:rPr>
          <w:rFonts w:ascii="Verdana" w:eastAsia="Times New Roman" w:hAnsi="Verdana" w:cs="Times New Roman"/>
        </w:rPr>
        <w:t>a</w:t>
      </w:r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examenului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certificare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calificării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profesionale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pe </w:t>
      </w:r>
      <w:proofErr w:type="spellStart"/>
      <w:r w:rsidRPr="00340FA2">
        <w:rPr>
          <w:rFonts w:ascii="Verdana" w:eastAsia="Times New Roman" w:hAnsi="Verdana" w:cs="Times New Roman"/>
        </w:rPr>
        <w:t>perioada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pregătirii</w:t>
      </w:r>
      <w:proofErr w:type="spellEnd"/>
      <w:r w:rsidRPr="00340FA2">
        <w:rPr>
          <w:rFonts w:ascii="Verdana" w:eastAsia="Times New Roman" w:hAnsi="Verdana" w:cs="Times New Roman"/>
        </w:rPr>
        <w:t xml:space="preserve"> practice. </w:t>
      </w:r>
      <w:proofErr w:type="spellStart"/>
      <w:r w:rsidRPr="00340FA2">
        <w:rPr>
          <w:rFonts w:ascii="Verdana" w:eastAsia="Times New Roman" w:hAnsi="Verdana" w:cs="Times New Roman"/>
        </w:rPr>
        <w:t>Bursele</w:t>
      </w:r>
      <w:proofErr w:type="spellEnd"/>
      <w:r w:rsidRPr="00340FA2">
        <w:rPr>
          <w:rFonts w:ascii="Verdana" w:eastAsia="Times New Roman" w:hAnsi="Verdana" w:cs="Times New Roman"/>
        </w:rPr>
        <w:t xml:space="preserve"> nu se </w:t>
      </w:r>
      <w:proofErr w:type="spellStart"/>
      <w:r w:rsidRPr="00340FA2">
        <w:rPr>
          <w:rFonts w:ascii="Verdana" w:eastAsia="Times New Roman" w:hAnsi="Verdana" w:cs="Times New Roman"/>
        </w:rPr>
        <w:t>acordă</w:t>
      </w:r>
      <w:proofErr w:type="spellEnd"/>
      <w:r w:rsidRPr="00340FA2">
        <w:rPr>
          <w:rFonts w:ascii="Verdana" w:eastAsia="Times New Roman" w:hAnsi="Verdana" w:cs="Times New Roman"/>
        </w:rPr>
        <w:t xml:space="preserve"> pe </w:t>
      </w:r>
      <w:proofErr w:type="spellStart"/>
      <w:r w:rsidRPr="00340FA2">
        <w:rPr>
          <w:rFonts w:ascii="Verdana" w:eastAsia="Times New Roman" w:hAnsi="Verdana" w:cs="Times New Roman"/>
        </w:rPr>
        <w:t>perioada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vacanţelor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şcolare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68AC0CF6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7" w:name="do|ar3|al3"/>
      <w:bookmarkEnd w:id="27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3)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finanţare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cetăţenilor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străini</w:t>
      </w:r>
      <w:proofErr w:type="spellEnd"/>
      <w:r w:rsidRPr="00340FA2">
        <w:rPr>
          <w:rFonts w:ascii="Verdana" w:eastAsia="Times New Roman" w:hAnsi="Verdana" w:cs="Times New Roman"/>
        </w:rPr>
        <w:t xml:space="preserve"> se </w:t>
      </w:r>
      <w:proofErr w:type="spellStart"/>
      <w:r w:rsidRPr="00340FA2">
        <w:rPr>
          <w:rFonts w:ascii="Verdana" w:eastAsia="Times New Roman" w:hAnsi="Verdana" w:cs="Times New Roman"/>
        </w:rPr>
        <w:t>menţin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cazul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transferului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beneficiarilor</w:t>
      </w:r>
      <w:proofErr w:type="spellEnd"/>
      <w:r w:rsidRPr="00340FA2">
        <w:rPr>
          <w:rFonts w:ascii="Verdana" w:eastAsia="Times New Roman" w:hAnsi="Verdana" w:cs="Times New Roman"/>
        </w:rPr>
        <w:t xml:space="preserve"> de la o </w:t>
      </w:r>
      <w:proofErr w:type="spellStart"/>
      <w:r w:rsidRPr="00340FA2">
        <w:rPr>
          <w:rFonts w:ascii="Verdana" w:eastAsia="Times New Roman" w:hAnsi="Verdana" w:cs="Times New Roman"/>
        </w:rPr>
        <w:t>unitate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de stat la </w:t>
      </w:r>
      <w:proofErr w:type="spellStart"/>
      <w:r w:rsidRPr="00340FA2">
        <w:rPr>
          <w:rFonts w:ascii="Verdana" w:eastAsia="Times New Roman" w:hAnsi="Verdana" w:cs="Times New Roman"/>
        </w:rPr>
        <w:t>alta.</w:t>
      </w:r>
      <w:proofErr w:type="spellEnd"/>
    </w:p>
    <w:p w14:paraId="2B7A2C89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8" w:name="do|ar3|al4"/>
      <w:bookmarkEnd w:id="28"/>
      <w:r w:rsidRPr="00340FA2">
        <w:rPr>
          <w:rFonts w:ascii="Verdana" w:eastAsia="Times New Roman" w:hAnsi="Verdana" w:cs="Times New Roman"/>
          <w:b/>
          <w:bCs/>
          <w:color w:val="008F00"/>
        </w:rPr>
        <w:t>(4)</w:t>
      </w:r>
      <w:proofErr w:type="spellStart"/>
      <w:r w:rsidRPr="00340FA2">
        <w:rPr>
          <w:rFonts w:ascii="Verdana" w:eastAsia="Times New Roman" w:hAnsi="Verdana" w:cs="Times New Roman"/>
        </w:rPr>
        <w:t>Elevii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străini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înscrişi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învăţământul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preuniversitar</w:t>
      </w:r>
      <w:proofErr w:type="spellEnd"/>
      <w:r w:rsidRPr="00340FA2">
        <w:rPr>
          <w:rFonts w:ascii="Verdana" w:eastAsia="Times New Roman" w:hAnsi="Verdana" w:cs="Times New Roman"/>
        </w:rPr>
        <w:t xml:space="preserve"> din </w:t>
      </w:r>
      <w:proofErr w:type="spellStart"/>
      <w:r w:rsidRPr="00340FA2">
        <w:rPr>
          <w:rFonts w:ascii="Verdana" w:eastAsia="Times New Roman" w:hAnsi="Verdana" w:cs="Times New Roman"/>
        </w:rPr>
        <w:t>România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baza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acorduri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bilaterale</w:t>
      </w:r>
      <w:proofErr w:type="spellEnd"/>
      <w:r w:rsidRPr="00340FA2">
        <w:rPr>
          <w:rFonts w:ascii="Verdana" w:eastAsia="Times New Roman" w:hAnsi="Verdana" w:cs="Times New Roman"/>
        </w:rPr>
        <w:t xml:space="preserve">, a </w:t>
      </w:r>
      <w:proofErr w:type="spellStart"/>
      <w:r w:rsidRPr="00340FA2">
        <w:rPr>
          <w:rFonts w:ascii="Verdana" w:eastAsia="Times New Roman" w:hAnsi="Verdana" w:cs="Times New Roman"/>
        </w:rPr>
        <w:t>ofertei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unilaterale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statului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propunerea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ministerelor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interesate</w:t>
      </w:r>
      <w:proofErr w:type="spellEnd"/>
      <w:r w:rsidRPr="00340FA2">
        <w:rPr>
          <w:rFonts w:ascii="Verdana" w:eastAsia="Times New Roman" w:hAnsi="Verdana" w:cs="Times New Roman"/>
        </w:rPr>
        <w:t xml:space="preserve"> pot </w:t>
      </w:r>
      <w:proofErr w:type="spellStart"/>
      <w:r w:rsidRPr="00340FA2">
        <w:rPr>
          <w:rFonts w:ascii="Verdana" w:eastAsia="Times New Roman" w:hAnsi="Verdana" w:cs="Times New Roman"/>
        </w:rPr>
        <w:t>cumula</w:t>
      </w:r>
      <w:proofErr w:type="spellEnd"/>
      <w:r w:rsidRPr="00340FA2">
        <w:rPr>
          <w:rFonts w:ascii="Verdana" w:eastAsia="Times New Roman" w:hAnsi="Verdana" w:cs="Times New Roman"/>
        </w:rPr>
        <w:t xml:space="preserve"> bursa "</w:t>
      </w:r>
      <w:proofErr w:type="spellStart"/>
      <w:r w:rsidRPr="00340FA2">
        <w:rPr>
          <w:rFonts w:ascii="Verdana" w:eastAsia="Times New Roman" w:hAnsi="Verdana" w:cs="Times New Roman"/>
        </w:rPr>
        <w:t>cetăţenilor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străini</w:t>
      </w:r>
      <w:proofErr w:type="spellEnd"/>
      <w:r w:rsidRPr="00340FA2">
        <w:rPr>
          <w:rFonts w:ascii="Verdana" w:eastAsia="Times New Roman" w:hAnsi="Verdana" w:cs="Times New Roman"/>
        </w:rPr>
        <w:t xml:space="preserve">" cu bursa de </w:t>
      </w:r>
      <w:proofErr w:type="spellStart"/>
      <w:r w:rsidRPr="00340FA2">
        <w:rPr>
          <w:rFonts w:ascii="Verdana" w:eastAsia="Times New Roman" w:hAnsi="Verdana" w:cs="Times New Roman"/>
        </w:rPr>
        <w:t>excelenţă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olimpică</w:t>
      </w:r>
      <w:proofErr w:type="spellEnd"/>
      <w:r w:rsidRPr="00340FA2">
        <w:rPr>
          <w:rFonts w:ascii="Verdana" w:eastAsia="Times New Roman" w:hAnsi="Verdana" w:cs="Times New Roman"/>
        </w:rPr>
        <w:t xml:space="preserve"> I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II/bursa de merit/bursa </w:t>
      </w:r>
      <w:proofErr w:type="spellStart"/>
      <w:r w:rsidRPr="00340FA2">
        <w:rPr>
          <w:rFonts w:ascii="Verdana" w:eastAsia="Times New Roman" w:hAnsi="Verdana" w:cs="Times New Roman"/>
        </w:rPr>
        <w:t>tehnologică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prevăzute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Metodologia-cadru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acordare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aprobată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prin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Ordinul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ministrului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educaţiei</w:t>
      </w:r>
      <w:proofErr w:type="spellEnd"/>
      <w:r w:rsidRPr="00340FA2">
        <w:rPr>
          <w:rFonts w:ascii="Verdana" w:eastAsia="Times New Roman" w:hAnsi="Verdana" w:cs="Times New Roman"/>
        </w:rPr>
        <w:t xml:space="preserve"> nr. </w:t>
      </w:r>
      <w:hyperlink r:id="rId12" w:history="1"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>5.518/2024</w:t>
        </w:r>
      </w:hyperlink>
      <w:r w:rsidRPr="00340FA2">
        <w:rPr>
          <w:rFonts w:ascii="Verdana" w:eastAsia="Times New Roman" w:hAnsi="Verdana" w:cs="Times New Roman"/>
        </w:rPr>
        <w:t xml:space="preserve">, cu </w:t>
      </w:r>
      <w:proofErr w:type="spellStart"/>
      <w:r w:rsidRPr="00340FA2">
        <w:rPr>
          <w:rFonts w:ascii="Verdana" w:eastAsia="Times New Roman" w:hAnsi="Verdana" w:cs="Times New Roman"/>
        </w:rPr>
        <w:t>modificările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ulterioare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090B3E38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9" w:name="do|ar3|al5"/>
      <w:bookmarkEnd w:id="29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5)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elevii</w:t>
      </w:r>
      <w:proofErr w:type="spellEnd"/>
      <w:r w:rsidRPr="00340FA2">
        <w:rPr>
          <w:rFonts w:ascii="Verdana" w:eastAsia="Times New Roman" w:hAnsi="Verdana" w:cs="Times New Roman"/>
        </w:rPr>
        <w:t xml:space="preserve"> care </w:t>
      </w:r>
      <w:proofErr w:type="spellStart"/>
      <w:r w:rsidRPr="00340FA2">
        <w:rPr>
          <w:rFonts w:ascii="Verdana" w:eastAsia="Times New Roman" w:hAnsi="Verdana" w:cs="Times New Roman"/>
        </w:rPr>
        <w:t>cumulează</w:t>
      </w:r>
      <w:proofErr w:type="spellEnd"/>
      <w:r w:rsidRPr="00340FA2">
        <w:rPr>
          <w:rFonts w:ascii="Verdana" w:eastAsia="Times New Roman" w:hAnsi="Verdana" w:cs="Times New Roman"/>
        </w:rPr>
        <w:t xml:space="preserve"> 10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mai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multe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absenţe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nemotivate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într</w:t>
      </w:r>
      <w:proofErr w:type="spellEnd"/>
      <w:r w:rsidRPr="00340FA2">
        <w:rPr>
          <w:rFonts w:ascii="Verdana" w:eastAsia="Times New Roman" w:hAnsi="Verdana" w:cs="Times New Roman"/>
        </w:rPr>
        <w:t xml:space="preserve">-o </w:t>
      </w:r>
      <w:proofErr w:type="spellStart"/>
      <w:r w:rsidRPr="00340FA2">
        <w:rPr>
          <w:rFonts w:ascii="Verdana" w:eastAsia="Times New Roman" w:hAnsi="Verdana" w:cs="Times New Roman"/>
        </w:rPr>
        <w:t>lună</w:t>
      </w:r>
      <w:proofErr w:type="spellEnd"/>
      <w:r w:rsidRPr="00340FA2">
        <w:rPr>
          <w:rFonts w:ascii="Verdana" w:eastAsia="Times New Roman" w:hAnsi="Verdana" w:cs="Times New Roman"/>
        </w:rPr>
        <w:t xml:space="preserve">, bursa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prevăzută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(1) se </w:t>
      </w:r>
      <w:proofErr w:type="spellStart"/>
      <w:r w:rsidRPr="00340FA2">
        <w:rPr>
          <w:rFonts w:ascii="Verdana" w:eastAsia="Times New Roman" w:hAnsi="Verdana" w:cs="Times New Roman"/>
        </w:rPr>
        <w:t>suspendă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luna </w:t>
      </w:r>
      <w:proofErr w:type="spellStart"/>
      <w:r w:rsidRPr="00340FA2">
        <w:rPr>
          <w:rFonts w:ascii="Verdana" w:eastAsia="Times New Roman" w:hAnsi="Verdana" w:cs="Times New Roman"/>
        </w:rPr>
        <w:t>respectivă</w:t>
      </w:r>
      <w:proofErr w:type="spellEnd"/>
      <w:r w:rsidRPr="00340FA2">
        <w:rPr>
          <w:rFonts w:ascii="Verdana" w:eastAsia="Times New Roman" w:hAnsi="Verdana" w:cs="Times New Roman"/>
        </w:rPr>
        <w:t xml:space="preserve">.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cazul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care </w:t>
      </w:r>
      <w:proofErr w:type="spellStart"/>
      <w:r w:rsidRPr="00340FA2">
        <w:rPr>
          <w:rFonts w:ascii="Verdana" w:eastAsia="Times New Roman" w:hAnsi="Verdana" w:cs="Times New Roman"/>
        </w:rPr>
        <w:t>atingerea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depăşirea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acestui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prag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este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cauzată</w:t>
      </w:r>
      <w:proofErr w:type="spellEnd"/>
      <w:r w:rsidRPr="00340FA2">
        <w:rPr>
          <w:rFonts w:ascii="Verdana" w:eastAsia="Times New Roman" w:hAnsi="Verdana" w:cs="Times New Roman"/>
        </w:rPr>
        <w:t xml:space="preserve"> de motive </w:t>
      </w:r>
      <w:proofErr w:type="spellStart"/>
      <w:r w:rsidRPr="00340FA2">
        <w:rPr>
          <w:rFonts w:ascii="Verdana" w:eastAsia="Times New Roman" w:hAnsi="Verdana" w:cs="Times New Roman"/>
        </w:rPr>
        <w:t>medicale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elevul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părintele</w:t>
      </w:r>
      <w:proofErr w:type="spellEnd"/>
      <w:r w:rsidRPr="00340FA2">
        <w:rPr>
          <w:rFonts w:ascii="Verdana" w:eastAsia="Times New Roman" w:hAnsi="Verdana" w:cs="Times New Roman"/>
        </w:rPr>
        <w:t>/</w:t>
      </w:r>
      <w:proofErr w:type="spellStart"/>
      <w:r w:rsidRPr="00340FA2">
        <w:rPr>
          <w:rFonts w:ascii="Verdana" w:eastAsia="Times New Roman" w:hAnsi="Verdana" w:cs="Times New Roman"/>
        </w:rPr>
        <w:t>reprezentantul</w:t>
      </w:r>
      <w:proofErr w:type="spellEnd"/>
      <w:r w:rsidRPr="00340FA2">
        <w:rPr>
          <w:rFonts w:ascii="Verdana" w:eastAsia="Times New Roman" w:hAnsi="Verdana" w:cs="Times New Roman"/>
        </w:rPr>
        <w:t xml:space="preserve"> legal al </w:t>
      </w:r>
      <w:proofErr w:type="spellStart"/>
      <w:r w:rsidRPr="00340FA2">
        <w:rPr>
          <w:rFonts w:ascii="Verdana" w:eastAsia="Times New Roman" w:hAnsi="Verdana" w:cs="Times New Roman"/>
        </w:rPr>
        <w:t>acestuia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va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prezenta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actele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medicale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doveditoare</w:t>
      </w:r>
      <w:proofErr w:type="spellEnd"/>
      <w:r w:rsidRPr="00340FA2">
        <w:rPr>
          <w:rFonts w:ascii="Verdana" w:eastAsia="Times New Roman" w:hAnsi="Verdana" w:cs="Times New Roman"/>
        </w:rPr>
        <w:t xml:space="preserve">, pe </w:t>
      </w:r>
      <w:proofErr w:type="spellStart"/>
      <w:r w:rsidRPr="00340FA2">
        <w:rPr>
          <w:rFonts w:ascii="Verdana" w:eastAsia="Times New Roman" w:hAnsi="Verdana" w:cs="Times New Roman"/>
        </w:rPr>
        <w:t>baza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cărora</w:t>
      </w:r>
      <w:proofErr w:type="spellEnd"/>
      <w:r w:rsidRPr="00340FA2">
        <w:rPr>
          <w:rFonts w:ascii="Verdana" w:eastAsia="Times New Roman" w:hAnsi="Verdana" w:cs="Times New Roman"/>
        </w:rPr>
        <w:t xml:space="preserve"> se face </w:t>
      </w:r>
      <w:proofErr w:type="spellStart"/>
      <w:r w:rsidRPr="00340FA2">
        <w:rPr>
          <w:rFonts w:ascii="Verdana" w:eastAsia="Times New Roman" w:hAnsi="Verdana" w:cs="Times New Roman"/>
        </w:rPr>
        <w:t>motivarea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absenţelor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termen de 7 </w:t>
      </w:r>
      <w:proofErr w:type="spellStart"/>
      <w:r w:rsidRPr="00340FA2">
        <w:rPr>
          <w:rFonts w:ascii="Verdana" w:eastAsia="Times New Roman" w:hAnsi="Verdana" w:cs="Times New Roman"/>
        </w:rPr>
        <w:t>zile</w:t>
      </w:r>
      <w:proofErr w:type="spellEnd"/>
      <w:r w:rsidRPr="00340FA2">
        <w:rPr>
          <w:rFonts w:ascii="Verdana" w:eastAsia="Times New Roman" w:hAnsi="Verdana" w:cs="Times New Roman"/>
        </w:rPr>
        <w:t xml:space="preserve"> de la </w:t>
      </w:r>
      <w:proofErr w:type="spellStart"/>
      <w:r w:rsidRPr="00340FA2">
        <w:rPr>
          <w:rFonts w:ascii="Verdana" w:eastAsia="Times New Roman" w:hAnsi="Verdana" w:cs="Times New Roman"/>
        </w:rPr>
        <w:t>reluarea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activităţii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elevului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scopul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restabilirii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dreptului</w:t>
      </w:r>
      <w:proofErr w:type="spellEnd"/>
      <w:r w:rsidRPr="00340FA2">
        <w:rPr>
          <w:rFonts w:ascii="Verdana" w:eastAsia="Times New Roman" w:hAnsi="Verdana" w:cs="Times New Roman"/>
        </w:rPr>
        <w:t xml:space="preserve"> la bursa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 xml:space="preserve">.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situaţia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care,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funcţie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momentul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efectuării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plăţii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lunare</w:t>
      </w:r>
      <w:proofErr w:type="spellEnd"/>
      <w:r w:rsidRPr="00340FA2">
        <w:rPr>
          <w:rFonts w:ascii="Verdana" w:eastAsia="Times New Roman" w:hAnsi="Verdana" w:cs="Times New Roman"/>
        </w:rPr>
        <w:t xml:space="preserve">, nu a </w:t>
      </w:r>
      <w:proofErr w:type="spellStart"/>
      <w:r w:rsidRPr="00340FA2">
        <w:rPr>
          <w:rFonts w:ascii="Verdana" w:eastAsia="Times New Roman" w:hAnsi="Verdana" w:cs="Times New Roman"/>
        </w:rPr>
        <w:t>fost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posibilă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acordarea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urma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motivării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absenţelor</w:t>
      </w:r>
      <w:proofErr w:type="spellEnd"/>
      <w:r w:rsidRPr="00340FA2">
        <w:rPr>
          <w:rFonts w:ascii="Verdana" w:eastAsia="Times New Roman" w:hAnsi="Verdana" w:cs="Times New Roman"/>
        </w:rPr>
        <w:t xml:space="preserve"> din luna </w:t>
      </w:r>
      <w:proofErr w:type="spellStart"/>
      <w:r w:rsidRPr="00340FA2">
        <w:rPr>
          <w:rFonts w:ascii="Verdana" w:eastAsia="Times New Roman" w:hAnsi="Verdana" w:cs="Times New Roman"/>
        </w:rPr>
        <w:t>respectivă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plata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acesteia</w:t>
      </w:r>
      <w:proofErr w:type="spellEnd"/>
      <w:r w:rsidRPr="00340FA2">
        <w:rPr>
          <w:rFonts w:ascii="Verdana" w:eastAsia="Times New Roman" w:hAnsi="Verdana" w:cs="Times New Roman"/>
        </w:rPr>
        <w:t xml:space="preserve"> se </w:t>
      </w:r>
      <w:proofErr w:type="spellStart"/>
      <w:r w:rsidRPr="00340FA2">
        <w:rPr>
          <w:rFonts w:ascii="Verdana" w:eastAsia="Times New Roman" w:hAnsi="Verdana" w:cs="Times New Roman"/>
        </w:rPr>
        <w:t>poate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efectua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odată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plata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luna </w:t>
      </w:r>
      <w:proofErr w:type="spellStart"/>
      <w:r w:rsidRPr="00340FA2">
        <w:rPr>
          <w:rFonts w:ascii="Verdana" w:eastAsia="Times New Roman" w:hAnsi="Verdana" w:cs="Times New Roman"/>
        </w:rPr>
        <w:t>următoare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0F5E9189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0" w:name="do|ar3|al6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16A28C01" wp14:editId="74E1B234">
            <wp:extent cx="95250" cy="95250"/>
            <wp:effectExtent l="0" t="0" r="0" b="0"/>
            <wp:docPr id="21" name="Imagine 21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3|al6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0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6)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finanţare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bursei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prevăzute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(1) nu se </w:t>
      </w:r>
      <w:proofErr w:type="spellStart"/>
      <w:r w:rsidRPr="00340FA2">
        <w:rPr>
          <w:rFonts w:ascii="Verdana" w:eastAsia="Times New Roman" w:hAnsi="Verdana" w:cs="Times New Roman"/>
        </w:rPr>
        <w:t>mai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aplică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cazul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care:</w:t>
      </w:r>
    </w:p>
    <w:p w14:paraId="3A01E82C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1" w:name="do|ar3|al6|lia"/>
      <w:bookmarkEnd w:id="31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lastRenderedPageBreak/>
        <w:t>a)</w:t>
      </w:r>
      <w:proofErr w:type="spellStart"/>
      <w:r w:rsidRPr="00340FA2">
        <w:rPr>
          <w:rFonts w:ascii="Verdana" w:eastAsia="Times New Roman" w:hAnsi="Verdana" w:cs="Times New Roman"/>
        </w:rPr>
        <w:t>elevul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cumulat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mai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mult</w:t>
      </w:r>
      <w:proofErr w:type="spellEnd"/>
      <w:r w:rsidRPr="00340FA2">
        <w:rPr>
          <w:rFonts w:ascii="Verdana" w:eastAsia="Times New Roman" w:hAnsi="Verdana" w:cs="Times New Roman"/>
        </w:rPr>
        <w:t xml:space="preserve"> de 20 de </w:t>
      </w:r>
      <w:proofErr w:type="spellStart"/>
      <w:r w:rsidRPr="00340FA2">
        <w:rPr>
          <w:rFonts w:ascii="Verdana" w:eastAsia="Times New Roman" w:hAnsi="Verdana" w:cs="Times New Roman"/>
        </w:rPr>
        <w:t>absenţe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nemotivate</w:t>
      </w:r>
      <w:proofErr w:type="spellEnd"/>
      <w:r w:rsidRPr="00340FA2">
        <w:rPr>
          <w:rFonts w:ascii="Verdana" w:eastAsia="Times New Roman" w:hAnsi="Verdana" w:cs="Times New Roman"/>
        </w:rPr>
        <w:t xml:space="preserve"> pe </w:t>
      </w:r>
      <w:proofErr w:type="spellStart"/>
      <w:r w:rsidRPr="00340FA2">
        <w:rPr>
          <w:rFonts w:ascii="Verdana" w:eastAsia="Times New Roman" w:hAnsi="Verdana" w:cs="Times New Roman"/>
        </w:rPr>
        <w:t>parcursul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anului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şcolar</w:t>
      </w:r>
      <w:proofErr w:type="spellEnd"/>
      <w:r w:rsidRPr="00340FA2">
        <w:rPr>
          <w:rFonts w:ascii="Verdana" w:eastAsia="Times New Roman" w:hAnsi="Verdana" w:cs="Times New Roman"/>
        </w:rPr>
        <w:t xml:space="preserve"> anterior;</w:t>
      </w:r>
    </w:p>
    <w:p w14:paraId="7634AAAF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2" w:name="do|ar3|al6|lib"/>
      <w:bookmarkEnd w:id="32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b)</w:t>
      </w:r>
      <w:proofErr w:type="spellStart"/>
      <w:r w:rsidRPr="00340FA2">
        <w:rPr>
          <w:rFonts w:ascii="Verdana" w:eastAsia="Times New Roman" w:hAnsi="Verdana" w:cs="Times New Roman"/>
        </w:rPr>
        <w:t>elevul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nu a </w:t>
      </w:r>
      <w:proofErr w:type="spellStart"/>
      <w:r w:rsidRPr="00340FA2">
        <w:rPr>
          <w:rFonts w:ascii="Verdana" w:eastAsia="Times New Roman" w:hAnsi="Verdana" w:cs="Times New Roman"/>
        </w:rPr>
        <w:t>promovat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anul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şcolar</w:t>
      </w:r>
      <w:proofErr w:type="spellEnd"/>
      <w:r w:rsidRPr="00340FA2">
        <w:rPr>
          <w:rFonts w:ascii="Verdana" w:eastAsia="Times New Roman" w:hAnsi="Verdana" w:cs="Times New Roman"/>
        </w:rPr>
        <w:t xml:space="preserve"> anterior;</w:t>
      </w:r>
    </w:p>
    <w:p w14:paraId="5D84FF72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3" w:name="do|ar3|al6|lic"/>
      <w:bookmarkEnd w:id="33"/>
      <w:r w:rsidRPr="00340FA2">
        <w:rPr>
          <w:rFonts w:ascii="Verdana" w:eastAsia="Times New Roman" w:hAnsi="Verdana" w:cs="Times New Roman"/>
          <w:b/>
          <w:bCs/>
          <w:color w:val="8F0000"/>
        </w:rPr>
        <w:t>c)</w:t>
      </w:r>
      <w:proofErr w:type="spellStart"/>
      <w:r w:rsidRPr="00340FA2">
        <w:rPr>
          <w:rFonts w:ascii="Verdana" w:eastAsia="Times New Roman" w:hAnsi="Verdana" w:cs="Times New Roman"/>
        </w:rPr>
        <w:t>elevul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repetă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anul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şcolar</w:t>
      </w:r>
      <w:proofErr w:type="spellEnd"/>
      <w:r w:rsidRPr="00340FA2">
        <w:rPr>
          <w:rFonts w:ascii="Verdana" w:eastAsia="Times New Roman" w:hAnsi="Verdana" w:cs="Times New Roman"/>
        </w:rPr>
        <w:t xml:space="preserve"> din </w:t>
      </w:r>
      <w:proofErr w:type="spellStart"/>
      <w:r w:rsidRPr="00340FA2">
        <w:rPr>
          <w:rFonts w:ascii="Verdana" w:eastAsia="Times New Roman" w:hAnsi="Verdana" w:cs="Times New Roman"/>
        </w:rPr>
        <w:t>alte</w:t>
      </w:r>
      <w:proofErr w:type="spellEnd"/>
      <w:r w:rsidRPr="00340FA2">
        <w:rPr>
          <w:rFonts w:ascii="Verdana" w:eastAsia="Times New Roman" w:hAnsi="Verdana" w:cs="Times New Roman"/>
        </w:rPr>
        <w:t xml:space="preserve"> motive </w:t>
      </w:r>
      <w:proofErr w:type="spellStart"/>
      <w:r w:rsidRPr="00340FA2">
        <w:rPr>
          <w:rFonts w:ascii="Verdana" w:eastAsia="Times New Roman" w:hAnsi="Verdana" w:cs="Times New Roman"/>
        </w:rPr>
        <w:t>decât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medicale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5248ACA1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4" w:name="do|ar3|al6|lid"/>
      <w:bookmarkEnd w:id="34"/>
      <w:r w:rsidRPr="00340FA2">
        <w:rPr>
          <w:rFonts w:ascii="Verdana" w:eastAsia="Times New Roman" w:hAnsi="Verdana" w:cs="Times New Roman"/>
          <w:b/>
          <w:bCs/>
          <w:color w:val="8F0000"/>
        </w:rPr>
        <w:t>d)</w:t>
      </w:r>
      <w:r w:rsidRPr="00340FA2">
        <w:rPr>
          <w:rFonts w:ascii="Verdana" w:eastAsia="Times New Roman" w:hAnsi="Verdana" w:cs="Times New Roman"/>
        </w:rPr>
        <w:t xml:space="preserve">la </w:t>
      </w:r>
      <w:proofErr w:type="spellStart"/>
      <w:r w:rsidRPr="00340FA2">
        <w:rPr>
          <w:rFonts w:ascii="Verdana" w:eastAsia="Times New Roman" w:hAnsi="Verdana" w:cs="Times New Roman"/>
        </w:rPr>
        <w:t>pierderea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calităţii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elev</w:t>
      </w:r>
      <w:proofErr w:type="spellEnd"/>
      <w:r w:rsidRPr="00340FA2">
        <w:rPr>
          <w:rFonts w:ascii="Verdana" w:eastAsia="Times New Roman" w:hAnsi="Verdana" w:cs="Times New Roman"/>
        </w:rPr>
        <w:t xml:space="preserve">, conform </w:t>
      </w:r>
      <w:proofErr w:type="spellStart"/>
      <w:r w:rsidRPr="00340FA2">
        <w:rPr>
          <w:rFonts w:ascii="Verdana" w:eastAsia="Times New Roman" w:hAnsi="Verdana" w:cs="Times New Roman"/>
        </w:rPr>
        <w:t>prevederilor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Regulamentului-cadru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organizare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funcţionare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unităţilor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preuniversitar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aprobat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prin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Ordinul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ministrului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educaţiei</w:t>
      </w:r>
      <w:proofErr w:type="spellEnd"/>
      <w:r w:rsidRPr="00340FA2">
        <w:rPr>
          <w:rFonts w:ascii="Verdana" w:eastAsia="Times New Roman" w:hAnsi="Verdana" w:cs="Times New Roman"/>
        </w:rPr>
        <w:t xml:space="preserve"> nr. </w:t>
      </w:r>
      <w:hyperlink r:id="rId13" w:history="1"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>5.726/2024</w:t>
        </w:r>
      </w:hyperlink>
      <w:r w:rsidRPr="00340FA2">
        <w:rPr>
          <w:rFonts w:ascii="Verdana" w:eastAsia="Times New Roman" w:hAnsi="Verdana" w:cs="Times New Roman"/>
        </w:rPr>
        <w:t>;</w:t>
      </w:r>
    </w:p>
    <w:p w14:paraId="49136BC3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5" w:name="do|ar3|al6|lie"/>
      <w:bookmarkEnd w:id="35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e)</w:t>
      </w:r>
      <w:proofErr w:type="spellStart"/>
      <w:r w:rsidRPr="00340FA2">
        <w:rPr>
          <w:rFonts w:ascii="Verdana" w:eastAsia="Times New Roman" w:hAnsi="Verdana" w:cs="Times New Roman"/>
        </w:rPr>
        <w:t>elevul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desfăşurat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activităţi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împotriva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statului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intereselor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acestuia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0919F86D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6" w:name="do|ar3|al7"/>
      <w:bookmarkEnd w:id="36"/>
      <w:r w:rsidRPr="00340FA2">
        <w:rPr>
          <w:rFonts w:ascii="Verdana" w:eastAsia="Times New Roman" w:hAnsi="Verdana" w:cs="Times New Roman"/>
          <w:b/>
          <w:bCs/>
          <w:color w:val="008F00"/>
        </w:rPr>
        <w:t>(7)</w:t>
      </w:r>
      <w:r w:rsidRPr="00340FA2">
        <w:rPr>
          <w:rFonts w:ascii="Verdana" w:eastAsia="Times New Roman" w:hAnsi="Verdana" w:cs="Times New Roman"/>
        </w:rPr>
        <w:t xml:space="preserve">Bursa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poate</w:t>
      </w:r>
      <w:proofErr w:type="spellEnd"/>
      <w:r w:rsidRPr="00340FA2">
        <w:rPr>
          <w:rFonts w:ascii="Verdana" w:eastAsia="Times New Roman" w:hAnsi="Verdana" w:cs="Times New Roman"/>
        </w:rPr>
        <w:t xml:space="preserve"> fi </w:t>
      </w:r>
      <w:proofErr w:type="spellStart"/>
      <w:r w:rsidRPr="00340FA2">
        <w:rPr>
          <w:rFonts w:ascii="Verdana" w:eastAsia="Times New Roman" w:hAnsi="Verdana" w:cs="Times New Roman"/>
        </w:rPr>
        <w:t>redobândită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care </w:t>
      </w:r>
      <w:proofErr w:type="spellStart"/>
      <w:r w:rsidRPr="00340FA2">
        <w:rPr>
          <w:rFonts w:ascii="Verdana" w:eastAsia="Times New Roman" w:hAnsi="Verdana" w:cs="Times New Roman"/>
        </w:rPr>
        <w:t>elevul</w:t>
      </w:r>
      <w:proofErr w:type="spellEnd"/>
      <w:r w:rsidRPr="00340FA2">
        <w:rPr>
          <w:rFonts w:ascii="Verdana" w:eastAsia="Times New Roman" w:hAnsi="Verdana" w:cs="Times New Roman"/>
        </w:rPr>
        <w:t xml:space="preserve"> nu se </w:t>
      </w:r>
      <w:proofErr w:type="spellStart"/>
      <w:r w:rsidRPr="00340FA2">
        <w:rPr>
          <w:rFonts w:ascii="Verdana" w:eastAsia="Times New Roman" w:hAnsi="Verdana" w:cs="Times New Roman"/>
        </w:rPr>
        <w:t>mai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află</w:t>
      </w:r>
      <w:proofErr w:type="spellEnd"/>
      <w:r w:rsidRPr="00340FA2">
        <w:rPr>
          <w:rFonts w:ascii="Verdana" w:eastAsia="Times New Roman" w:hAnsi="Verdana" w:cs="Times New Roman"/>
        </w:rPr>
        <w:t xml:space="preserve"> sub </w:t>
      </w:r>
      <w:proofErr w:type="spellStart"/>
      <w:r w:rsidRPr="00340FA2">
        <w:rPr>
          <w:rFonts w:ascii="Verdana" w:eastAsia="Times New Roman" w:hAnsi="Verdana" w:cs="Times New Roman"/>
        </w:rPr>
        <w:t>incidenţa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prevederilor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(6) lit. a)-c). </w:t>
      </w:r>
      <w:proofErr w:type="spellStart"/>
      <w:r w:rsidRPr="00340FA2">
        <w:rPr>
          <w:rFonts w:ascii="Verdana" w:eastAsia="Times New Roman" w:hAnsi="Verdana" w:cs="Times New Roman"/>
        </w:rPr>
        <w:t>Bursierul</w:t>
      </w:r>
      <w:proofErr w:type="spellEnd"/>
      <w:r w:rsidRPr="00340FA2">
        <w:rPr>
          <w:rFonts w:ascii="Verdana" w:eastAsia="Times New Roman" w:hAnsi="Verdana" w:cs="Times New Roman"/>
        </w:rPr>
        <w:t xml:space="preserve"> care a </w:t>
      </w:r>
      <w:proofErr w:type="spellStart"/>
      <w:r w:rsidRPr="00340FA2">
        <w:rPr>
          <w:rFonts w:ascii="Verdana" w:eastAsia="Times New Roman" w:hAnsi="Verdana" w:cs="Times New Roman"/>
        </w:rPr>
        <w:t>pierdut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calitatea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elev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potrivit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Regulamentului-cadru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organizare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funcţionare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unităţilor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preuniversitar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aprobat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prin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Ordinul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ministrului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educaţiei</w:t>
      </w:r>
      <w:proofErr w:type="spellEnd"/>
      <w:r w:rsidRPr="00340FA2">
        <w:rPr>
          <w:rFonts w:ascii="Verdana" w:eastAsia="Times New Roman" w:hAnsi="Verdana" w:cs="Times New Roman"/>
        </w:rPr>
        <w:t xml:space="preserve"> nr. </w:t>
      </w:r>
      <w:hyperlink r:id="rId14" w:history="1"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>5.726/2024</w:t>
        </w:r>
      </w:hyperlink>
      <w:r w:rsidRPr="00340FA2">
        <w:rPr>
          <w:rFonts w:ascii="Verdana" w:eastAsia="Times New Roman" w:hAnsi="Verdana" w:cs="Times New Roman"/>
        </w:rPr>
        <w:t xml:space="preserve">, nu </w:t>
      </w:r>
      <w:proofErr w:type="spellStart"/>
      <w:r w:rsidRPr="00340FA2">
        <w:rPr>
          <w:rFonts w:ascii="Verdana" w:eastAsia="Times New Roman" w:hAnsi="Verdana" w:cs="Times New Roman"/>
        </w:rPr>
        <w:t>mai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poate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redobândi</w:t>
      </w:r>
      <w:proofErr w:type="spellEnd"/>
      <w:r w:rsidRPr="00340FA2">
        <w:rPr>
          <w:rFonts w:ascii="Verdana" w:eastAsia="Times New Roman" w:hAnsi="Verdana" w:cs="Times New Roman"/>
        </w:rPr>
        <w:t xml:space="preserve"> bursa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445C263E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7" w:name="do|ar3|al8"/>
      <w:bookmarkEnd w:id="37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8)</w:t>
      </w:r>
      <w:proofErr w:type="spellStart"/>
      <w:r w:rsidRPr="00340FA2">
        <w:rPr>
          <w:rFonts w:ascii="Verdana" w:eastAsia="Times New Roman" w:hAnsi="Verdana" w:cs="Times New Roman"/>
        </w:rPr>
        <w:t>Suspendarea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respectiv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încetarea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acordării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situaţiile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prevăzute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(5)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(6) se </w:t>
      </w:r>
      <w:proofErr w:type="spellStart"/>
      <w:r w:rsidRPr="00340FA2">
        <w:rPr>
          <w:rFonts w:ascii="Verdana" w:eastAsia="Times New Roman" w:hAnsi="Verdana" w:cs="Times New Roman"/>
        </w:rPr>
        <w:t>aplică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către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directorul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unităţii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, la </w:t>
      </w:r>
      <w:proofErr w:type="spellStart"/>
      <w:r w:rsidRPr="00340FA2">
        <w:rPr>
          <w:rFonts w:ascii="Verdana" w:eastAsia="Times New Roman" w:hAnsi="Verdana" w:cs="Times New Roman"/>
        </w:rPr>
        <w:t>propunerea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comisiei</w:t>
      </w:r>
      <w:proofErr w:type="spellEnd"/>
      <w:r w:rsidRPr="00340FA2">
        <w:rPr>
          <w:rFonts w:ascii="Verdana" w:eastAsia="Times New Roman" w:hAnsi="Verdana" w:cs="Times New Roman"/>
        </w:rPr>
        <w:t xml:space="preserve"> de management al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 xml:space="preserve">. </w:t>
      </w:r>
      <w:proofErr w:type="spellStart"/>
      <w:r w:rsidRPr="00340FA2">
        <w:rPr>
          <w:rFonts w:ascii="Verdana" w:eastAsia="Times New Roman" w:hAnsi="Verdana" w:cs="Times New Roman"/>
        </w:rPr>
        <w:t>Directorul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unităţii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şcolare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comunică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Ministerului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Educaţiei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decizia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suspendare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încetare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gramStart"/>
      <w:r w:rsidRPr="00340FA2">
        <w:rPr>
          <w:rFonts w:ascii="Verdana" w:eastAsia="Times New Roman" w:hAnsi="Verdana" w:cs="Times New Roman"/>
        </w:rPr>
        <w:t>a</w:t>
      </w:r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acordării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lunare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1E33FEA7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8" w:name="do|ar3|al9"/>
      <w:bookmarkEnd w:id="38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9)</w:t>
      </w:r>
      <w:proofErr w:type="spellStart"/>
      <w:r w:rsidRPr="00340FA2">
        <w:rPr>
          <w:rFonts w:ascii="Verdana" w:eastAsia="Times New Roman" w:hAnsi="Verdana" w:cs="Times New Roman"/>
        </w:rPr>
        <w:t>Şcolarizarea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elevilor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cetăţeni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străini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unităţile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preuniversitar</w:t>
      </w:r>
      <w:proofErr w:type="spellEnd"/>
      <w:r w:rsidRPr="00340FA2">
        <w:rPr>
          <w:rFonts w:ascii="Verdana" w:eastAsia="Times New Roman" w:hAnsi="Verdana" w:cs="Times New Roman"/>
        </w:rPr>
        <w:t xml:space="preserve"> de stat din </w:t>
      </w:r>
      <w:proofErr w:type="spellStart"/>
      <w:r w:rsidRPr="00340FA2">
        <w:rPr>
          <w:rFonts w:ascii="Verdana" w:eastAsia="Times New Roman" w:hAnsi="Verdana" w:cs="Times New Roman"/>
        </w:rPr>
        <w:t>România</w:t>
      </w:r>
      <w:proofErr w:type="spellEnd"/>
      <w:r w:rsidRPr="00340FA2">
        <w:rPr>
          <w:rFonts w:ascii="Verdana" w:eastAsia="Times New Roman" w:hAnsi="Verdana" w:cs="Times New Roman"/>
        </w:rPr>
        <w:t xml:space="preserve"> se </w:t>
      </w:r>
      <w:proofErr w:type="spellStart"/>
      <w:r w:rsidRPr="00340FA2">
        <w:rPr>
          <w:rFonts w:ascii="Verdana" w:eastAsia="Times New Roman" w:hAnsi="Verdana" w:cs="Times New Roman"/>
        </w:rPr>
        <w:t>va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realiza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aceleaşi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condiţii</w:t>
      </w:r>
      <w:proofErr w:type="spellEnd"/>
      <w:r w:rsidRPr="00340FA2">
        <w:rPr>
          <w:rFonts w:ascii="Verdana" w:eastAsia="Times New Roman" w:hAnsi="Verdana" w:cs="Times New Roman"/>
        </w:rPr>
        <w:t xml:space="preserve"> ca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cea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cetăţenilor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</w:t>
      </w:r>
      <w:proofErr w:type="spellEnd"/>
      <w:r w:rsidRPr="00340FA2">
        <w:rPr>
          <w:rFonts w:ascii="Verdana" w:eastAsia="Times New Roman" w:hAnsi="Verdana" w:cs="Times New Roman"/>
        </w:rPr>
        <w:t xml:space="preserve">, cu </w:t>
      </w:r>
      <w:proofErr w:type="spellStart"/>
      <w:r w:rsidRPr="00340FA2">
        <w:rPr>
          <w:rFonts w:ascii="Verdana" w:eastAsia="Times New Roman" w:hAnsi="Verdana" w:cs="Times New Roman"/>
        </w:rPr>
        <w:t>respectarea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prevederilor</w:t>
      </w:r>
      <w:proofErr w:type="spellEnd"/>
      <w:r w:rsidRPr="00340FA2">
        <w:rPr>
          <w:rFonts w:ascii="Verdana" w:eastAsia="Times New Roman" w:hAnsi="Verdana" w:cs="Times New Roman"/>
        </w:rPr>
        <w:t xml:space="preserve"> art. 9 din </w:t>
      </w:r>
      <w:proofErr w:type="spellStart"/>
      <w:r w:rsidRPr="00340FA2">
        <w:rPr>
          <w:rFonts w:ascii="Verdana" w:eastAsia="Times New Roman" w:hAnsi="Verdana" w:cs="Times New Roman"/>
        </w:rPr>
        <w:t>Legea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învăţământului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preuniversitar</w:t>
      </w:r>
      <w:proofErr w:type="spellEnd"/>
      <w:r w:rsidRPr="00340FA2">
        <w:rPr>
          <w:rFonts w:ascii="Verdana" w:eastAsia="Times New Roman" w:hAnsi="Verdana" w:cs="Times New Roman"/>
        </w:rPr>
        <w:t xml:space="preserve"> nr. </w:t>
      </w:r>
      <w:hyperlink r:id="rId15" w:history="1"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198/2023</w:t>
        </w:r>
      </w:hyperlink>
      <w:r w:rsidRPr="00340FA2">
        <w:rPr>
          <w:rFonts w:ascii="Verdana" w:eastAsia="Times New Roman" w:hAnsi="Verdana" w:cs="Times New Roman"/>
        </w:rPr>
        <w:t xml:space="preserve">, cu </w:t>
      </w:r>
      <w:proofErr w:type="spellStart"/>
      <w:r w:rsidRPr="00340FA2">
        <w:rPr>
          <w:rFonts w:ascii="Verdana" w:eastAsia="Times New Roman" w:hAnsi="Verdana" w:cs="Times New Roman"/>
        </w:rPr>
        <w:t>modificările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completările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ulterioare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potrivit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Regulamentului-cadru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organizare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funcţionare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unităţilor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preuniversitar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aprobat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prin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Ordinul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ministrului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educaţiei</w:t>
      </w:r>
      <w:proofErr w:type="spellEnd"/>
      <w:r w:rsidRPr="00340FA2">
        <w:rPr>
          <w:rFonts w:ascii="Verdana" w:eastAsia="Times New Roman" w:hAnsi="Verdana" w:cs="Times New Roman"/>
        </w:rPr>
        <w:t xml:space="preserve"> nr. </w:t>
      </w:r>
      <w:hyperlink r:id="rId16" w:history="1"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>5.726/2024</w:t>
        </w:r>
      </w:hyperlink>
      <w:r w:rsidRPr="00340FA2">
        <w:rPr>
          <w:rFonts w:ascii="Verdana" w:eastAsia="Times New Roman" w:hAnsi="Verdana" w:cs="Times New Roman"/>
        </w:rPr>
        <w:t>.</w:t>
      </w:r>
    </w:p>
    <w:p w14:paraId="4BBD163F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9" w:name="do|ar4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117E610E" wp14:editId="385DFE06">
            <wp:extent cx="95250" cy="95250"/>
            <wp:effectExtent l="0" t="0" r="0" b="0"/>
            <wp:docPr id="20" name="Imagine 20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4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9"/>
      <w:r w:rsidRPr="00340FA2">
        <w:rPr>
          <w:rFonts w:ascii="Verdana" w:eastAsia="Times New Roman" w:hAnsi="Verdana" w:cs="Times New Roman"/>
          <w:b/>
          <w:bCs/>
          <w:color w:val="0000AF"/>
        </w:rPr>
        <w:t>Art. 4</w:t>
      </w:r>
    </w:p>
    <w:p w14:paraId="300B56F7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0" w:name="do|ar4|al1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08E6FEE7" wp14:editId="20CDABC7">
            <wp:extent cx="95250" cy="95250"/>
            <wp:effectExtent l="0" t="0" r="0" b="0"/>
            <wp:docPr id="19" name="Imagine 19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4|al1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0"/>
      <w:r w:rsidRPr="00340FA2">
        <w:rPr>
          <w:rFonts w:ascii="Verdana" w:eastAsia="Times New Roman" w:hAnsi="Verdana" w:cs="Times New Roman"/>
          <w:b/>
          <w:bCs/>
          <w:color w:val="008F00"/>
        </w:rPr>
        <w:t>(1)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finanţare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beneficiarilor</w:t>
      </w:r>
      <w:proofErr w:type="spellEnd"/>
      <w:r w:rsidRPr="00340FA2">
        <w:rPr>
          <w:rFonts w:ascii="Verdana" w:eastAsia="Times New Roman" w:hAnsi="Verdana" w:cs="Times New Roman"/>
        </w:rPr>
        <w:t xml:space="preserve"> de burse </w:t>
      </w:r>
      <w:proofErr w:type="spellStart"/>
      <w:r w:rsidRPr="00340FA2">
        <w:rPr>
          <w:rFonts w:ascii="Verdana" w:eastAsia="Times New Roman" w:hAnsi="Verdana" w:cs="Times New Roman"/>
        </w:rPr>
        <w:t>alocate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studenţilor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pretutindeni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continuarea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studiilor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cadrul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instituţiilor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 de stat din </w:t>
      </w:r>
      <w:proofErr w:type="spellStart"/>
      <w:r w:rsidRPr="00340FA2">
        <w:rPr>
          <w:rFonts w:ascii="Verdana" w:eastAsia="Times New Roman" w:hAnsi="Verdana" w:cs="Times New Roman"/>
        </w:rPr>
        <w:t>România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frecvenţă</w:t>
      </w:r>
      <w:proofErr w:type="spellEnd"/>
      <w:r w:rsidRPr="00340FA2">
        <w:rPr>
          <w:rFonts w:ascii="Verdana" w:eastAsia="Times New Roman" w:hAnsi="Verdana" w:cs="Times New Roman"/>
        </w:rPr>
        <w:t xml:space="preserve"> de zi, se </w:t>
      </w:r>
      <w:proofErr w:type="spellStart"/>
      <w:r w:rsidRPr="00340FA2">
        <w:rPr>
          <w:rFonts w:ascii="Verdana" w:eastAsia="Times New Roman" w:hAnsi="Verdana" w:cs="Times New Roman"/>
        </w:rPr>
        <w:t>asigură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după</w:t>
      </w:r>
      <w:proofErr w:type="spellEnd"/>
      <w:r w:rsidRPr="00340FA2">
        <w:rPr>
          <w:rFonts w:ascii="Verdana" w:eastAsia="Times New Roman" w:hAnsi="Verdana" w:cs="Times New Roman"/>
        </w:rPr>
        <w:t xml:space="preserve"> cum </w:t>
      </w:r>
      <w:proofErr w:type="spellStart"/>
      <w:r w:rsidRPr="00340FA2">
        <w:rPr>
          <w:rFonts w:ascii="Verdana" w:eastAsia="Times New Roman" w:hAnsi="Verdana" w:cs="Times New Roman"/>
        </w:rPr>
        <w:t>urmează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>:</w:t>
      </w:r>
    </w:p>
    <w:p w14:paraId="3E1400AC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1" w:name="do|ar4|al1|lia"/>
      <w:bookmarkEnd w:id="41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a)</w:t>
      </w:r>
      <w:proofErr w:type="spellStart"/>
      <w:r w:rsidRPr="00340FA2">
        <w:rPr>
          <w:rFonts w:ascii="Verdana" w:eastAsia="Times New Roman" w:hAnsi="Verdana" w:cs="Times New Roman"/>
        </w:rPr>
        <w:t>locuri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fără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plata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taxelor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şcolarizare</w:t>
      </w:r>
      <w:proofErr w:type="spellEnd"/>
      <w:r w:rsidRPr="00340FA2">
        <w:rPr>
          <w:rFonts w:ascii="Verdana" w:eastAsia="Times New Roman" w:hAnsi="Verdana" w:cs="Times New Roman"/>
        </w:rPr>
        <w:t xml:space="preserve">, cu </w:t>
      </w:r>
      <w:proofErr w:type="spellStart"/>
      <w:r w:rsidRPr="00340FA2">
        <w:rPr>
          <w:rFonts w:ascii="Verdana" w:eastAsia="Times New Roman" w:hAnsi="Verdana" w:cs="Times New Roman"/>
        </w:rPr>
        <w:t>bursă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206A9024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2" w:name="do|ar4|al1|lib"/>
      <w:bookmarkEnd w:id="42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b)</w:t>
      </w:r>
      <w:proofErr w:type="spellStart"/>
      <w:r w:rsidRPr="00340FA2">
        <w:rPr>
          <w:rFonts w:ascii="Verdana" w:eastAsia="Times New Roman" w:hAnsi="Verdana" w:cs="Times New Roman"/>
        </w:rPr>
        <w:t>locuri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fără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plata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taxelor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şcolarizare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fără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33287DC2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3" w:name="do|ar4|al2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0D43AC31" wp14:editId="78317E6F">
            <wp:extent cx="95250" cy="95250"/>
            <wp:effectExtent l="0" t="0" r="0" b="0"/>
            <wp:docPr id="18" name="Imagine 18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4|al2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3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2)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financiare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aplicabile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beneficiarilor</w:t>
      </w:r>
      <w:proofErr w:type="spellEnd"/>
      <w:r w:rsidRPr="00340FA2">
        <w:rPr>
          <w:rFonts w:ascii="Verdana" w:eastAsia="Times New Roman" w:hAnsi="Verdana" w:cs="Times New Roman"/>
        </w:rPr>
        <w:t xml:space="preserve"> de burse </w:t>
      </w:r>
      <w:proofErr w:type="spellStart"/>
      <w:r w:rsidRPr="00340FA2">
        <w:rPr>
          <w:rFonts w:ascii="Verdana" w:eastAsia="Times New Roman" w:hAnsi="Verdana" w:cs="Times New Roman"/>
        </w:rPr>
        <w:t>prevăzute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(1) lit. a) </w:t>
      </w:r>
      <w:proofErr w:type="spellStart"/>
      <w:r w:rsidRPr="00340FA2">
        <w:rPr>
          <w:rFonts w:ascii="Verdana" w:eastAsia="Times New Roman" w:hAnsi="Verdana" w:cs="Times New Roman"/>
        </w:rPr>
        <w:t>includ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următoarele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facilităţi</w:t>
      </w:r>
      <w:proofErr w:type="spellEnd"/>
      <w:r w:rsidRPr="00340FA2">
        <w:rPr>
          <w:rFonts w:ascii="Verdana" w:eastAsia="Times New Roman" w:hAnsi="Verdana" w:cs="Times New Roman"/>
        </w:rPr>
        <w:t>:</w:t>
      </w:r>
    </w:p>
    <w:p w14:paraId="336D5CA9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4" w:name="do|ar4|al2|lia"/>
      <w:bookmarkEnd w:id="44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a)</w:t>
      </w:r>
      <w:proofErr w:type="spellStart"/>
      <w:r w:rsidRPr="00340FA2">
        <w:rPr>
          <w:rFonts w:ascii="Verdana" w:eastAsia="Times New Roman" w:hAnsi="Verdana" w:cs="Times New Roman"/>
        </w:rPr>
        <w:t>cheltuieli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şcolarizare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inclusiv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aferente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anului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pregătitor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limba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română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0588896D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5" w:name="do|ar4|al2|lib"/>
      <w:bookmarkEnd w:id="45"/>
      <w:r w:rsidRPr="00340FA2">
        <w:rPr>
          <w:rFonts w:ascii="Verdana" w:eastAsia="Times New Roman" w:hAnsi="Verdana" w:cs="Times New Roman"/>
          <w:b/>
          <w:bCs/>
          <w:color w:val="8F0000"/>
        </w:rPr>
        <w:t>b)</w:t>
      </w:r>
      <w:proofErr w:type="spellStart"/>
      <w:r w:rsidRPr="00340FA2">
        <w:rPr>
          <w:rFonts w:ascii="Verdana" w:eastAsia="Times New Roman" w:hAnsi="Verdana" w:cs="Times New Roman"/>
        </w:rPr>
        <w:t>scutire</w:t>
      </w:r>
      <w:proofErr w:type="spellEnd"/>
      <w:r w:rsidRPr="00340FA2">
        <w:rPr>
          <w:rFonts w:ascii="Verdana" w:eastAsia="Times New Roman" w:hAnsi="Verdana" w:cs="Times New Roman"/>
        </w:rPr>
        <w:t xml:space="preserve"> de la </w:t>
      </w:r>
      <w:proofErr w:type="spellStart"/>
      <w:r w:rsidRPr="00340FA2">
        <w:rPr>
          <w:rFonts w:ascii="Verdana" w:eastAsia="Times New Roman" w:hAnsi="Verdana" w:cs="Times New Roman"/>
        </w:rPr>
        <w:t>plata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taxelor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procesare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dosarelor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procesul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admitere</w:t>
      </w:r>
      <w:proofErr w:type="spellEnd"/>
      <w:r w:rsidRPr="00340FA2">
        <w:rPr>
          <w:rFonts w:ascii="Verdana" w:eastAsia="Times New Roman" w:hAnsi="Verdana" w:cs="Times New Roman"/>
        </w:rPr>
        <w:t xml:space="preserve">, a </w:t>
      </w:r>
      <w:proofErr w:type="spellStart"/>
      <w:r w:rsidRPr="00340FA2">
        <w:rPr>
          <w:rFonts w:ascii="Verdana" w:eastAsia="Times New Roman" w:hAnsi="Verdana" w:cs="Times New Roman"/>
        </w:rPr>
        <w:t>taxelor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înmatriculare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, a </w:t>
      </w:r>
      <w:proofErr w:type="spellStart"/>
      <w:r w:rsidRPr="00340FA2">
        <w:rPr>
          <w:rFonts w:ascii="Verdana" w:eastAsia="Times New Roman" w:hAnsi="Verdana" w:cs="Times New Roman"/>
        </w:rPr>
        <w:t>taxelor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testarea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competenţelor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lingvistice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limba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română</w:t>
      </w:r>
      <w:proofErr w:type="spellEnd"/>
      <w:r w:rsidRPr="00340FA2">
        <w:rPr>
          <w:rFonts w:ascii="Verdana" w:eastAsia="Times New Roman" w:hAnsi="Verdana" w:cs="Times New Roman"/>
        </w:rPr>
        <w:t xml:space="preserve">, de </w:t>
      </w:r>
      <w:proofErr w:type="spellStart"/>
      <w:r w:rsidRPr="00340FA2">
        <w:rPr>
          <w:rFonts w:ascii="Verdana" w:eastAsia="Times New Roman" w:hAnsi="Verdana" w:cs="Times New Roman"/>
        </w:rPr>
        <w:t>susţinere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colocviului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admitere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doctorat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probelor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specifice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aptitudini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620CDFC1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6" w:name="do|ar4|al2|lic"/>
      <w:bookmarkEnd w:id="46"/>
      <w:r w:rsidRPr="00340FA2">
        <w:rPr>
          <w:rFonts w:ascii="Verdana" w:eastAsia="Times New Roman" w:hAnsi="Verdana" w:cs="Times New Roman"/>
          <w:b/>
          <w:bCs/>
          <w:color w:val="8F0000"/>
        </w:rPr>
        <w:t>c)</w:t>
      </w:r>
      <w:proofErr w:type="spellStart"/>
      <w:r w:rsidRPr="00340FA2">
        <w:rPr>
          <w:rFonts w:ascii="Verdana" w:eastAsia="Times New Roman" w:hAnsi="Verdana" w:cs="Times New Roman"/>
        </w:rPr>
        <w:t>cheltuieli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cazare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cămine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studenţeşti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limita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subvenţiei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stabilite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conformitate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prevederile</w:t>
      </w:r>
      <w:proofErr w:type="spellEnd"/>
      <w:r w:rsidRPr="00340FA2">
        <w:rPr>
          <w:rFonts w:ascii="Verdana" w:eastAsia="Times New Roman" w:hAnsi="Verdana" w:cs="Times New Roman"/>
        </w:rPr>
        <w:t xml:space="preserve"> art. 149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(8) lit. a) din </w:t>
      </w:r>
      <w:proofErr w:type="spellStart"/>
      <w:r w:rsidRPr="00340FA2">
        <w:rPr>
          <w:rFonts w:ascii="Verdana" w:eastAsia="Times New Roman" w:hAnsi="Verdana" w:cs="Times New Roman"/>
        </w:rPr>
        <w:t>Legea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învăţământului</w:t>
      </w:r>
      <w:proofErr w:type="spellEnd"/>
      <w:r w:rsidRPr="00340FA2">
        <w:rPr>
          <w:rFonts w:ascii="Verdana" w:eastAsia="Times New Roman" w:hAnsi="Verdana" w:cs="Times New Roman"/>
        </w:rPr>
        <w:t xml:space="preserve"> superior nr. </w:t>
      </w:r>
      <w:hyperlink r:id="rId17" w:tooltip="a învăţământului superior (act publicat in M.Of. 614 din 05-iul-2023)" w:history="1"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199/2023</w:t>
        </w:r>
      </w:hyperlink>
      <w:r w:rsidRPr="00340FA2">
        <w:rPr>
          <w:rFonts w:ascii="Verdana" w:eastAsia="Times New Roman" w:hAnsi="Verdana" w:cs="Times New Roman"/>
        </w:rPr>
        <w:t xml:space="preserve">, cu </w:t>
      </w:r>
      <w:proofErr w:type="spellStart"/>
      <w:r w:rsidRPr="00340FA2">
        <w:rPr>
          <w:rFonts w:ascii="Verdana" w:eastAsia="Times New Roman" w:hAnsi="Verdana" w:cs="Times New Roman"/>
        </w:rPr>
        <w:t>modificările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completările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ulterioare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22F0E20E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7" w:name="do|ar4|al2|lid"/>
      <w:bookmarkEnd w:id="47"/>
      <w:r w:rsidRPr="00340FA2">
        <w:rPr>
          <w:rFonts w:ascii="Verdana" w:eastAsia="Times New Roman" w:hAnsi="Verdana" w:cs="Times New Roman"/>
          <w:b/>
          <w:bCs/>
          <w:color w:val="8F0000"/>
        </w:rPr>
        <w:t>d)</w:t>
      </w:r>
      <w:proofErr w:type="spellStart"/>
      <w:r w:rsidRPr="00340FA2">
        <w:rPr>
          <w:rFonts w:ascii="Verdana" w:eastAsia="Times New Roman" w:hAnsi="Verdana" w:cs="Times New Roman"/>
        </w:rPr>
        <w:t>bursă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limita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numărului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locuri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aprobat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0E1CFEFE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8" w:name="do|ar4|al3"/>
      <w:bookmarkEnd w:id="48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3)</w:t>
      </w:r>
      <w:proofErr w:type="spellStart"/>
      <w:r w:rsidRPr="00340FA2">
        <w:rPr>
          <w:rFonts w:ascii="Verdana" w:eastAsia="Times New Roman" w:hAnsi="Verdana" w:cs="Times New Roman"/>
        </w:rPr>
        <w:t>Acordarea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încetează</w:t>
      </w:r>
      <w:proofErr w:type="spellEnd"/>
      <w:r w:rsidRPr="00340FA2">
        <w:rPr>
          <w:rFonts w:ascii="Verdana" w:eastAsia="Times New Roman" w:hAnsi="Verdana" w:cs="Times New Roman"/>
        </w:rPr>
        <w:t xml:space="preserve"> la data </w:t>
      </w:r>
      <w:proofErr w:type="spellStart"/>
      <w:r w:rsidRPr="00340FA2">
        <w:rPr>
          <w:rFonts w:ascii="Verdana" w:eastAsia="Times New Roman" w:hAnsi="Verdana" w:cs="Times New Roman"/>
        </w:rPr>
        <w:t>pierderii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calităţii</w:t>
      </w:r>
      <w:proofErr w:type="spellEnd"/>
      <w:r w:rsidRPr="00340FA2">
        <w:rPr>
          <w:rFonts w:ascii="Verdana" w:eastAsia="Times New Roman" w:hAnsi="Verdana" w:cs="Times New Roman"/>
        </w:rPr>
        <w:t xml:space="preserve"> de student,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conformitate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regulamentele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organizare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funcţionare</w:t>
      </w:r>
      <w:proofErr w:type="spellEnd"/>
      <w:r w:rsidRPr="00340FA2">
        <w:rPr>
          <w:rFonts w:ascii="Verdana" w:eastAsia="Times New Roman" w:hAnsi="Verdana" w:cs="Times New Roman"/>
        </w:rPr>
        <w:t xml:space="preserve"> ale </w:t>
      </w:r>
      <w:proofErr w:type="spellStart"/>
      <w:r w:rsidRPr="00340FA2">
        <w:rPr>
          <w:rFonts w:ascii="Verdana" w:eastAsia="Times New Roman" w:hAnsi="Verdana" w:cs="Times New Roman"/>
        </w:rPr>
        <w:t>instituţiilor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superior.</w:t>
      </w:r>
    </w:p>
    <w:p w14:paraId="096F09D4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9" w:name="do|ar4|al4"/>
      <w:bookmarkEnd w:id="49"/>
      <w:r w:rsidRPr="00340FA2">
        <w:rPr>
          <w:rFonts w:ascii="Verdana" w:eastAsia="Times New Roman" w:hAnsi="Verdana" w:cs="Times New Roman"/>
          <w:b/>
          <w:bCs/>
          <w:color w:val="008F00"/>
        </w:rPr>
        <w:t>(4)</w:t>
      </w:r>
      <w:r w:rsidRPr="00340FA2">
        <w:rPr>
          <w:rFonts w:ascii="Verdana" w:eastAsia="Times New Roman" w:hAnsi="Verdana" w:cs="Times New Roman"/>
        </w:rPr>
        <w:t xml:space="preserve">Bursa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 xml:space="preserve"> se </w:t>
      </w:r>
      <w:proofErr w:type="spellStart"/>
      <w:r w:rsidRPr="00340FA2">
        <w:rPr>
          <w:rFonts w:ascii="Verdana" w:eastAsia="Times New Roman" w:hAnsi="Verdana" w:cs="Times New Roman"/>
        </w:rPr>
        <w:t>suspendă</w:t>
      </w:r>
      <w:proofErr w:type="spellEnd"/>
      <w:r w:rsidRPr="00340FA2">
        <w:rPr>
          <w:rFonts w:ascii="Verdana" w:eastAsia="Times New Roman" w:hAnsi="Verdana" w:cs="Times New Roman"/>
        </w:rPr>
        <w:t xml:space="preserve"> pe </w:t>
      </w:r>
      <w:proofErr w:type="spellStart"/>
      <w:r w:rsidRPr="00340FA2">
        <w:rPr>
          <w:rFonts w:ascii="Verdana" w:eastAsia="Times New Roman" w:hAnsi="Verdana" w:cs="Times New Roman"/>
        </w:rPr>
        <w:t>perioada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întreruperii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studiilor</w:t>
      </w:r>
      <w:proofErr w:type="spellEnd"/>
      <w:r w:rsidRPr="00340FA2">
        <w:rPr>
          <w:rFonts w:ascii="Verdana" w:eastAsia="Times New Roman" w:hAnsi="Verdana" w:cs="Times New Roman"/>
        </w:rPr>
        <w:t xml:space="preserve">, cu </w:t>
      </w:r>
      <w:proofErr w:type="spellStart"/>
      <w:r w:rsidRPr="00340FA2">
        <w:rPr>
          <w:rFonts w:ascii="Verdana" w:eastAsia="Times New Roman" w:hAnsi="Verdana" w:cs="Times New Roman"/>
        </w:rPr>
        <w:t>aprobarea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instituţiei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superior, conform </w:t>
      </w:r>
      <w:proofErr w:type="spellStart"/>
      <w:r w:rsidRPr="00340FA2">
        <w:rPr>
          <w:rFonts w:ascii="Verdana" w:eastAsia="Times New Roman" w:hAnsi="Verdana" w:cs="Times New Roman"/>
        </w:rPr>
        <w:t>regulamentului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propriu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03D8BC4C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0" w:name="do|ar4|al5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1DCC4FBA" wp14:editId="421B5F86">
            <wp:extent cx="95250" cy="95250"/>
            <wp:effectExtent l="0" t="0" r="0" b="0"/>
            <wp:docPr id="17" name="Imagine 17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4|al5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0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5)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financiare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aplicabile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prevăzute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(1) lit. b) </w:t>
      </w:r>
      <w:proofErr w:type="spellStart"/>
      <w:r w:rsidRPr="00340FA2">
        <w:rPr>
          <w:rFonts w:ascii="Verdana" w:eastAsia="Times New Roman" w:hAnsi="Verdana" w:cs="Times New Roman"/>
        </w:rPr>
        <w:t>includ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următoarele</w:t>
      </w:r>
      <w:proofErr w:type="spellEnd"/>
      <w:r w:rsidRPr="00340FA2">
        <w:rPr>
          <w:rFonts w:ascii="Verdana" w:eastAsia="Times New Roman" w:hAnsi="Verdana" w:cs="Times New Roman"/>
        </w:rPr>
        <w:t>:</w:t>
      </w:r>
    </w:p>
    <w:p w14:paraId="2CBC5E84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1" w:name="do|ar4|al5|lia"/>
      <w:bookmarkEnd w:id="51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lastRenderedPageBreak/>
        <w:t>a)</w:t>
      </w:r>
      <w:proofErr w:type="spellStart"/>
      <w:r w:rsidRPr="00340FA2">
        <w:rPr>
          <w:rFonts w:ascii="Verdana" w:eastAsia="Times New Roman" w:hAnsi="Verdana" w:cs="Times New Roman"/>
        </w:rPr>
        <w:t>cheltuieli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şcolarizare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inclusiv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aferente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anului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pregătitor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limba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română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5182BC8D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2" w:name="do|ar4|al5|lib"/>
      <w:bookmarkEnd w:id="52"/>
      <w:r w:rsidRPr="00340FA2">
        <w:rPr>
          <w:rFonts w:ascii="Verdana" w:eastAsia="Times New Roman" w:hAnsi="Verdana" w:cs="Times New Roman"/>
          <w:b/>
          <w:bCs/>
          <w:color w:val="8F0000"/>
        </w:rPr>
        <w:t>b)</w:t>
      </w:r>
      <w:proofErr w:type="spellStart"/>
      <w:r w:rsidRPr="00340FA2">
        <w:rPr>
          <w:rFonts w:ascii="Verdana" w:eastAsia="Times New Roman" w:hAnsi="Verdana" w:cs="Times New Roman"/>
        </w:rPr>
        <w:t>scutire</w:t>
      </w:r>
      <w:proofErr w:type="spellEnd"/>
      <w:r w:rsidRPr="00340FA2">
        <w:rPr>
          <w:rFonts w:ascii="Verdana" w:eastAsia="Times New Roman" w:hAnsi="Verdana" w:cs="Times New Roman"/>
        </w:rPr>
        <w:t xml:space="preserve"> de la </w:t>
      </w:r>
      <w:proofErr w:type="spellStart"/>
      <w:r w:rsidRPr="00340FA2">
        <w:rPr>
          <w:rFonts w:ascii="Verdana" w:eastAsia="Times New Roman" w:hAnsi="Verdana" w:cs="Times New Roman"/>
        </w:rPr>
        <w:t>plata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taxelor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procesare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dosarelor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procesul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admitere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înmatriculare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, a </w:t>
      </w:r>
      <w:proofErr w:type="spellStart"/>
      <w:r w:rsidRPr="00340FA2">
        <w:rPr>
          <w:rFonts w:ascii="Verdana" w:eastAsia="Times New Roman" w:hAnsi="Verdana" w:cs="Times New Roman"/>
        </w:rPr>
        <w:t>taxelor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testarea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competenţelor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lingvistice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limba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română</w:t>
      </w:r>
      <w:proofErr w:type="spellEnd"/>
      <w:r w:rsidRPr="00340FA2">
        <w:rPr>
          <w:rFonts w:ascii="Verdana" w:eastAsia="Times New Roman" w:hAnsi="Verdana" w:cs="Times New Roman"/>
        </w:rPr>
        <w:t xml:space="preserve">, de </w:t>
      </w:r>
      <w:proofErr w:type="spellStart"/>
      <w:r w:rsidRPr="00340FA2">
        <w:rPr>
          <w:rFonts w:ascii="Verdana" w:eastAsia="Times New Roman" w:hAnsi="Verdana" w:cs="Times New Roman"/>
        </w:rPr>
        <w:t>susţinere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colocviului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admitere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doctorat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probelor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specifice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aptitudini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1F885BD2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3" w:name="do|ar4|al5|lic"/>
      <w:bookmarkEnd w:id="53"/>
      <w:r w:rsidRPr="00340FA2">
        <w:rPr>
          <w:rFonts w:ascii="Verdana" w:eastAsia="Times New Roman" w:hAnsi="Verdana" w:cs="Times New Roman"/>
          <w:b/>
          <w:bCs/>
          <w:color w:val="8F0000"/>
        </w:rPr>
        <w:t>c)</w:t>
      </w:r>
      <w:proofErr w:type="spellStart"/>
      <w:r w:rsidRPr="00340FA2">
        <w:rPr>
          <w:rFonts w:ascii="Verdana" w:eastAsia="Times New Roman" w:hAnsi="Verdana" w:cs="Times New Roman"/>
        </w:rPr>
        <w:t>cheltuieli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cazare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cămine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studenţeşti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limita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subvenţiei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stabilite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conformitate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prevederile</w:t>
      </w:r>
      <w:proofErr w:type="spellEnd"/>
      <w:r w:rsidRPr="00340FA2">
        <w:rPr>
          <w:rFonts w:ascii="Verdana" w:eastAsia="Times New Roman" w:hAnsi="Verdana" w:cs="Times New Roman"/>
        </w:rPr>
        <w:t xml:space="preserve"> art. 149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(8) lit. a) din </w:t>
      </w:r>
      <w:proofErr w:type="spellStart"/>
      <w:r w:rsidRPr="00340FA2">
        <w:rPr>
          <w:rFonts w:ascii="Verdana" w:eastAsia="Times New Roman" w:hAnsi="Verdana" w:cs="Times New Roman"/>
        </w:rPr>
        <w:t>Legea</w:t>
      </w:r>
      <w:proofErr w:type="spellEnd"/>
      <w:r w:rsidRPr="00340FA2">
        <w:rPr>
          <w:rFonts w:ascii="Verdana" w:eastAsia="Times New Roman" w:hAnsi="Verdana" w:cs="Times New Roman"/>
        </w:rPr>
        <w:t xml:space="preserve"> nr. </w:t>
      </w:r>
      <w:hyperlink r:id="rId18" w:tooltip="a învăţământului superior (act publicat in M.Of. 614 din 05-iul-2023)" w:history="1"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199/2023</w:t>
        </w:r>
      </w:hyperlink>
      <w:r w:rsidRPr="00340FA2">
        <w:rPr>
          <w:rFonts w:ascii="Verdana" w:eastAsia="Times New Roman" w:hAnsi="Verdana" w:cs="Times New Roman"/>
        </w:rPr>
        <w:t xml:space="preserve">, cu </w:t>
      </w:r>
      <w:proofErr w:type="spellStart"/>
      <w:r w:rsidRPr="00340FA2">
        <w:rPr>
          <w:rFonts w:ascii="Verdana" w:eastAsia="Times New Roman" w:hAnsi="Verdana" w:cs="Times New Roman"/>
        </w:rPr>
        <w:t>modificările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completările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ulterioare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4D373EA9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4" w:name="do|ar4|al6"/>
      <w:bookmarkEnd w:id="54"/>
      <w:r w:rsidRPr="00340FA2">
        <w:rPr>
          <w:rFonts w:ascii="Verdana" w:eastAsia="Times New Roman" w:hAnsi="Verdana" w:cs="Times New Roman"/>
          <w:b/>
          <w:bCs/>
          <w:color w:val="008F00"/>
        </w:rPr>
        <w:t>(6)</w:t>
      </w:r>
      <w:proofErr w:type="spellStart"/>
      <w:r w:rsidRPr="00340FA2">
        <w:rPr>
          <w:rFonts w:ascii="Verdana" w:eastAsia="Times New Roman" w:hAnsi="Verdana" w:cs="Times New Roman"/>
        </w:rPr>
        <w:t>Studenţilor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pretutindeni</w:t>
      </w:r>
      <w:proofErr w:type="spellEnd"/>
      <w:r w:rsidRPr="00340FA2">
        <w:rPr>
          <w:rFonts w:ascii="Verdana" w:eastAsia="Times New Roman" w:hAnsi="Verdana" w:cs="Times New Roman"/>
        </w:rPr>
        <w:t xml:space="preserve"> care </w:t>
      </w:r>
      <w:proofErr w:type="spellStart"/>
      <w:r w:rsidRPr="00340FA2">
        <w:rPr>
          <w:rFonts w:ascii="Verdana" w:eastAsia="Times New Roman" w:hAnsi="Verdana" w:cs="Times New Roman"/>
        </w:rPr>
        <w:t>finalizează</w:t>
      </w:r>
      <w:proofErr w:type="spellEnd"/>
      <w:r w:rsidRPr="00340FA2">
        <w:rPr>
          <w:rFonts w:ascii="Verdana" w:eastAsia="Times New Roman" w:hAnsi="Verdana" w:cs="Times New Roman"/>
        </w:rPr>
        <w:t xml:space="preserve"> un an de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cadrul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instituţii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româneşti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 de stat li se </w:t>
      </w:r>
      <w:proofErr w:type="spellStart"/>
      <w:r w:rsidRPr="00340FA2">
        <w:rPr>
          <w:rFonts w:ascii="Verdana" w:eastAsia="Times New Roman" w:hAnsi="Verdana" w:cs="Times New Roman"/>
        </w:rPr>
        <w:t>poate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modifica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regimul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financiar</w:t>
      </w:r>
      <w:proofErr w:type="spellEnd"/>
      <w:r w:rsidRPr="00340FA2">
        <w:rPr>
          <w:rFonts w:ascii="Verdana" w:eastAsia="Times New Roman" w:hAnsi="Verdana" w:cs="Times New Roman"/>
        </w:rPr>
        <w:t xml:space="preserve"> de la "</w:t>
      </w:r>
      <w:proofErr w:type="spellStart"/>
      <w:r w:rsidRPr="00340FA2">
        <w:rPr>
          <w:rFonts w:ascii="Verdana" w:eastAsia="Times New Roman" w:hAnsi="Verdana" w:cs="Times New Roman"/>
        </w:rPr>
        <w:t>fără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plata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taxelor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şcolarizare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fără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>" la "</w:t>
      </w:r>
      <w:proofErr w:type="spellStart"/>
      <w:r w:rsidRPr="00340FA2">
        <w:rPr>
          <w:rFonts w:ascii="Verdana" w:eastAsia="Times New Roman" w:hAnsi="Verdana" w:cs="Times New Roman"/>
        </w:rPr>
        <w:t>fără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plata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taxelor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şcolarizare</w:t>
      </w:r>
      <w:proofErr w:type="spellEnd"/>
      <w:r w:rsidRPr="00340FA2">
        <w:rPr>
          <w:rFonts w:ascii="Verdana" w:eastAsia="Times New Roman" w:hAnsi="Verdana" w:cs="Times New Roman"/>
        </w:rPr>
        <w:t xml:space="preserve">, cu </w:t>
      </w:r>
      <w:proofErr w:type="spellStart"/>
      <w:r w:rsidRPr="00340FA2">
        <w:rPr>
          <w:rFonts w:ascii="Verdana" w:eastAsia="Times New Roman" w:hAnsi="Verdana" w:cs="Times New Roman"/>
        </w:rPr>
        <w:t>bursă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 xml:space="preserve">"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viceversa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baza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regulamentelor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proprii</w:t>
      </w:r>
      <w:proofErr w:type="spellEnd"/>
      <w:r w:rsidRPr="00340FA2">
        <w:rPr>
          <w:rFonts w:ascii="Verdana" w:eastAsia="Times New Roman" w:hAnsi="Verdana" w:cs="Times New Roman"/>
        </w:rPr>
        <w:t xml:space="preserve"> ale </w:t>
      </w:r>
      <w:proofErr w:type="spellStart"/>
      <w:r w:rsidRPr="00340FA2">
        <w:rPr>
          <w:rFonts w:ascii="Verdana" w:eastAsia="Times New Roman" w:hAnsi="Verdana" w:cs="Times New Roman"/>
        </w:rPr>
        <w:t>universităţilor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limita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numărului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locuri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alocat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anul</w:t>
      </w:r>
      <w:proofErr w:type="spellEnd"/>
      <w:r w:rsidRPr="00340FA2">
        <w:rPr>
          <w:rFonts w:ascii="Verdana" w:eastAsia="Times New Roman" w:hAnsi="Verdana" w:cs="Times New Roman"/>
        </w:rPr>
        <w:t xml:space="preserve"> I. Orice </w:t>
      </w:r>
      <w:proofErr w:type="spellStart"/>
      <w:r w:rsidRPr="00340FA2">
        <w:rPr>
          <w:rFonts w:ascii="Verdana" w:eastAsia="Times New Roman" w:hAnsi="Verdana" w:cs="Times New Roman"/>
        </w:rPr>
        <w:t>modificare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regimului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financiar</w:t>
      </w:r>
      <w:proofErr w:type="spellEnd"/>
      <w:r w:rsidRPr="00340FA2">
        <w:rPr>
          <w:rFonts w:ascii="Verdana" w:eastAsia="Times New Roman" w:hAnsi="Verdana" w:cs="Times New Roman"/>
        </w:rPr>
        <w:t xml:space="preserve"> al </w:t>
      </w:r>
      <w:proofErr w:type="spellStart"/>
      <w:r w:rsidRPr="00340FA2">
        <w:rPr>
          <w:rFonts w:ascii="Verdana" w:eastAsia="Times New Roman" w:hAnsi="Verdana" w:cs="Times New Roman"/>
        </w:rPr>
        <w:t>bursierilor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pretutindeni</w:t>
      </w:r>
      <w:proofErr w:type="spellEnd"/>
      <w:r w:rsidRPr="00340FA2">
        <w:rPr>
          <w:rFonts w:ascii="Verdana" w:eastAsia="Times New Roman" w:hAnsi="Verdana" w:cs="Times New Roman"/>
        </w:rPr>
        <w:t xml:space="preserve"> se </w:t>
      </w:r>
      <w:proofErr w:type="spellStart"/>
      <w:r w:rsidRPr="00340FA2">
        <w:rPr>
          <w:rFonts w:ascii="Verdana" w:eastAsia="Times New Roman" w:hAnsi="Verdana" w:cs="Times New Roman"/>
        </w:rPr>
        <w:t>va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comunica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Ministerului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Educaţiei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vederea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emiterii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noi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scrisori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acceptare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5B6BBC26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5" w:name="do|ar4|al7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2F2C6010" wp14:editId="546E0B1F">
            <wp:extent cx="95250" cy="95250"/>
            <wp:effectExtent l="0" t="0" r="0" b="0"/>
            <wp:docPr id="16" name="Imagine 16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4|al7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5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7)</w:t>
      </w:r>
      <w:proofErr w:type="spellStart"/>
      <w:r w:rsidRPr="00340FA2">
        <w:rPr>
          <w:rFonts w:ascii="Verdana" w:eastAsia="Times New Roman" w:hAnsi="Verdana" w:cs="Times New Roman"/>
        </w:rPr>
        <w:t>Facilităţile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prevăzute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(2)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(5) </w:t>
      </w:r>
      <w:proofErr w:type="spellStart"/>
      <w:r w:rsidRPr="00340FA2">
        <w:rPr>
          <w:rFonts w:ascii="Verdana" w:eastAsia="Times New Roman" w:hAnsi="Verdana" w:cs="Times New Roman"/>
        </w:rPr>
        <w:t>încetează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cazul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care </w:t>
      </w:r>
      <w:proofErr w:type="spellStart"/>
      <w:r w:rsidRPr="00340FA2">
        <w:rPr>
          <w:rFonts w:ascii="Verdana" w:eastAsia="Times New Roman" w:hAnsi="Verdana" w:cs="Times New Roman"/>
        </w:rPr>
        <w:t>studenţii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beneficiari</w:t>
      </w:r>
      <w:proofErr w:type="spellEnd"/>
      <w:r w:rsidRPr="00340FA2">
        <w:rPr>
          <w:rFonts w:ascii="Verdana" w:eastAsia="Times New Roman" w:hAnsi="Verdana" w:cs="Times New Roman"/>
        </w:rPr>
        <w:t xml:space="preserve"> ai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>:</w:t>
      </w:r>
    </w:p>
    <w:p w14:paraId="4F1DE714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6" w:name="do|ar4|al7|lia"/>
      <w:bookmarkEnd w:id="56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a)</w:t>
      </w:r>
      <w:r w:rsidRPr="00340FA2">
        <w:rPr>
          <w:rFonts w:ascii="Verdana" w:eastAsia="Times New Roman" w:hAnsi="Verdana" w:cs="Times New Roman"/>
        </w:rPr>
        <w:t>nu</w:t>
      </w:r>
      <w:proofErr w:type="gramEnd"/>
      <w:r w:rsidRPr="00340FA2">
        <w:rPr>
          <w:rFonts w:ascii="Verdana" w:eastAsia="Times New Roman" w:hAnsi="Verdana" w:cs="Times New Roman"/>
        </w:rPr>
        <w:t xml:space="preserve"> au </w:t>
      </w:r>
      <w:proofErr w:type="spellStart"/>
      <w:r w:rsidRPr="00340FA2">
        <w:rPr>
          <w:rFonts w:ascii="Verdana" w:eastAsia="Times New Roman" w:hAnsi="Verdana" w:cs="Times New Roman"/>
        </w:rPr>
        <w:t>frecventat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cursurile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procentul</w:t>
      </w:r>
      <w:proofErr w:type="spellEnd"/>
      <w:r w:rsidRPr="00340FA2">
        <w:rPr>
          <w:rFonts w:ascii="Verdana" w:eastAsia="Times New Roman" w:hAnsi="Verdana" w:cs="Times New Roman"/>
        </w:rPr>
        <w:t xml:space="preserve"> minim </w:t>
      </w:r>
      <w:proofErr w:type="spellStart"/>
      <w:r w:rsidRPr="00340FA2">
        <w:rPr>
          <w:rFonts w:ascii="Verdana" w:eastAsia="Times New Roman" w:hAnsi="Verdana" w:cs="Times New Roman"/>
        </w:rPr>
        <w:t>prevăzut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regulamentul</w:t>
      </w:r>
      <w:proofErr w:type="spellEnd"/>
      <w:r w:rsidRPr="00340FA2">
        <w:rPr>
          <w:rFonts w:ascii="Verdana" w:eastAsia="Times New Roman" w:hAnsi="Verdana" w:cs="Times New Roman"/>
        </w:rPr>
        <w:t xml:space="preserve"> specific al </w:t>
      </w:r>
      <w:proofErr w:type="spellStart"/>
      <w:r w:rsidRPr="00340FA2">
        <w:rPr>
          <w:rFonts w:ascii="Verdana" w:eastAsia="Times New Roman" w:hAnsi="Verdana" w:cs="Times New Roman"/>
        </w:rPr>
        <w:t>instituţiei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superior;</w:t>
      </w:r>
    </w:p>
    <w:p w14:paraId="4936CBF9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7" w:name="do|ar4|al7|lib"/>
      <w:bookmarkEnd w:id="57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b)</w:t>
      </w:r>
      <w:r w:rsidRPr="00340FA2">
        <w:rPr>
          <w:rFonts w:ascii="Verdana" w:eastAsia="Times New Roman" w:hAnsi="Verdana" w:cs="Times New Roman"/>
        </w:rPr>
        <w:t>nu</w:t>
      </w:r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întrunesc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numărul</w:t>
      </w:r>
      <w:proofErr w:type="spellEnd"/>
      <w:r w:rsidRPr="00340FA2">
        <w:rPr>
          <w:rFonts w:ascii="Verdana" w:eastAsia="Times New Roman" w:hAnsi="Verdana" w:cs="Times New Roman"/>
        </w:rPr>
        <w:t xml:space="preserve"> minim de </w:t>
      </w:r>
      <w:proofErr w:type="spellStart"/>
      <w:r w:rsidRPr="00340FA2">
        <w:rPr>
          <w:rFonts w:ascii="Verdana" w:eastAsia="Times New Roman" w:hAnsi="Verdana" w:cs="Times New Roman"/>
        </w:rPr>
        <w:t>credite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transferabile</w:t>
      </w:r>
      <w:proofErr w:type="spellEnd"/>
      <w:r w:rsidRPr="00340FA2">
        <w:rPr>
          <w:rFonts w:ascii="Verdana" w:eastAsia="Times New Roman" w:hAnsi="Verdana" w:cs="Times New Roman"/>
        </w:rPr>
        <w:t xml:space="preserve"> (ECTS) </w:t>
      </w:r>
      <w:proofErr w:type="spellStart"/>
      <w:r w:rsidRPr="00340FA2">
        <w:rPr>
          <w:rFonts w:ascii="Verdana" w:eastAsia="Times New Roman" w:hAnsi="Verdana" w:cs="Times New Roman"/>
        </w:rPr>
        <w:t>aplicabil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cetăţenilor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necesar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promovării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anului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pregătitor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limba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respectiv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anul</w:t>
      </w:r>
      <w:proofErr w:type="spellEnd"/>
      <w:r w:rsidRPr="00340FA2">
        <w:rPr>
          <w:rFonts w:ascii="Verdana" w:eastAsia="Times New Roman" w:hAnsi="Verdana" w:cs="Times New Roman"/>
        </w:rPr>
        <w:t xml:space="preserve"> superior;</w:t>
      </w:r>
    </w:p>
    <w:p w14:paraId="563BE3E6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8" w:name="do|ar4|al7|lic"/>
      <w:bookmarkEnd w:id="58"/>
      <w:r w:rsidRPr="00340FA2">
        <w:rPr>
          <w:rFonts w:ascii="Verdana" w:eastAsia="Times New Roman" w:hAnsi="Verdana" w:cs="Times New Roman"/>
          <w:b/>
          <w:bCs/>
          <w:color w:val="8F0000"/>
        </w:rPr>
        <w:t>c)</w:t>
      </w:r>
      <w:r w:rsidRPr="00340FA2">
        <w:rPr>
          <w:rFonts w:ascii="Verdana" w:eastAsia="Times New Roman" w:hAnsi="Verdana" w:cs="Times New Roman"/>
        </w:rPr>
        <w:t xml:space="preserve">sunt </w:t>
      </w:r>
      <w:proofErr w:type="spellStart"/>
      <w:r w:rsidRPr="00340FA2">
        <w:rPr>
          <w:rFonts w:ascii="Verdana" w:eastAsia="Times New Roman" w:hAnsi="Verdana" w:cs="Times New Roman"/>
        </w:rPr>
        <w:t>exmatriculaţi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conformitate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regulamentul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propriu</w:t>
      </w:r>
      <w:proofErr w:type="spellEnd"/>
      <w:r w:rsidRPr="00340FA2">
        <w:rPr>
          <w:rFonts w:ascii="Verdana" w:eastAsia="Times New Roman" w:hAnsi="Verdana" w:cs="Times New Roman"/>
        </w:rPr>
        <w:t xml:space="preserve"> al </w:t>
      </w:r>
      <w:proofErr w:type="spellStart"/>
      <w:r w:rsidRPr="00340FA2">
        <w:rPr>
          <w:rFonts w:ascii="Verdana" w:eastAsia="Times New Roman" w:hAnsi="Verdana" w:cs="Times New Roman"/>
        </w:rPr>
        <w:t>instituţiei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superior;</w:t>
      </w:r>
    </w:p>
    <w:p w14:paraId="52A2E398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9" w:name="do|ar4|al7|lid"/>
      <w:bookmarkEnd w:id="59"/>
      <w:r w:rsidRPr="00340FA2">
        <w:rPr>
          <w:rFonts w:ascii="Verdana" w:eastAsia="Times New Roman" w:hAnsi="Verdana" w:cs="Times New Roman"/>
          <w:b/>
          <w:bCs/>
          <w:color w:val="8F0000"/>
        </w:rPr>
        <w:t>d)</w:t>
      </w:r>
      <w:proofErr w:type="spellStart"/>
      <w:r w:rsidRPr="00340FA2">
        <w:rPr>
          <w:rFonts w:ascii="Verdana" w:eastAsia="Times New Roman" w:hAnsi="Verdana" w:cs="Times New Roman"/>
        </w:rPr>
        <w:t>schimbă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domeniul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universitare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licenţă</w:t>
      </w:r>
      <w:proofErr w:type="spellEnd"/>
      <w:r w:rsidRPr="00340FA2">
        <w:rPr>
          <w:rFonts w:ascii="Verdana" w:eastAsia="Times New Roman" w:hAnsi="Verdana" w:cs="Times New Roman"/>
        </w:rPr>
        <w:t>/master/</w:t>
      </w:r>
      <w:proofErr w:type="spellStart"/>
      <w:r w:rsidRPr="00340FA2">
        <w:rPr>
          <w:rFonts w:ascii="Verdana" w:eastAsia="Times New Roman" w:hAnsi="Verdana" w:cs="Times New Roman"/>
        </w:rPr>
        <w:t>doctorat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4E020D6B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0" w:name="do|ar4|al7|lie"/>
      <w:bookmarkEnd w:id="60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e)</w:t>
      </w:r>
      <w:proofErr w:type="spellStart"/>
      <w:r w:rsidRPr="00340FA2">
        <w:rPr>
          <w:rFonts w:ascii="Verdana" w:eastAsia="Times New Roman" w:hAnsi="Verdana" w:cs="Times New Roman"/>
        </w:rPr>
        <w:t>încalcă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obligaţiile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prevăzute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contractul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universitare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semnat</w:t>
      </w:r>
      <w:proofErr w:type="spellEnd"/>
      <w:r w:rsidRPr="00340FA2">
        <w:rPr>
          <w:rFonts w:ascii="Verdana" w:eastAsia="Times New Roman" w:hAnsi="Verdana" w:cs="Times New Roman"/>
        </w:rPr>
        <w:t xml:space="preserve"> de student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regulamentele</w:t>
      </w:r>
      <w:proofErr w:type="spellEnd"/>
      <w:r w:rsidRPr="00340FA2">
        <w:rPr>
          <w:rFonts w:ascii="Verdana" w:eastAsia="Times New Roman" w:hAnsi="Verdana" w:cs="Times New Roman"/>
        </w:rPr>
        <w:t xml:space="preserve"> interne ale </w:t>
      </w:r>
      <w:proofErr w:type="spellStart"/>
      <w:r w:rsidRPr="00340FA2">
        <w:rPr>
          <w:rFonts w:ascii="Verdana" w:eastAsia="Times New Roman" w:hAnsi="Verdana" w:cs="Times New Roman"/>
        </w:rPr>
        <w:t>instituţiei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superior;</w:t>
      </w:r>
    </w:p>
    <w:p w14:paraId="3FC99B7C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1" w:name="do|ar4|al7|lif"/>
      <w:bookmarkEnd w:id="61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f)</w:t>
      </w:r>
      <w:proofErr w:type="spellStart"/>
      <w:r w:rsidRPr="00340FA2">
        <w:rPr>
          <w:rFonts w:ascii="Verdana" w:eastAsia="Times New Roman" w:hAnsi="Verdana" w:cs="Times New Roman"/>
        </w:rPr>
        <w:t>solicită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scris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acest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lucru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345EC72E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2" w:name="do|ar4|al7|lig"/>
      <w:bookmarkEnd w:id="62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g)</w:t>
      </w:r>
      <w:r w:rsidRPr="00340FA2">
        <w:rPr>
          <w:rFonts w:ascii="Verdana" w:eastAsia="Times New Roman" w:hAnsi="Verdana" w:cs="Times New Roman"/>
        </w:rPr>
        <w:t>au</w:t>
      </w:r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desfăşurat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activităţi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împotriva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statului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intereselor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acestuia</w:t>
      </w:r>
      <w:proofErr w:type="spellEnd"/>
      <w:r w:rsidRPr="00340FA2">
        <w:rPr>
          <w:rFonts w:ascii="Verdana" w:eastAsia="Times New Roman" w:hAnsi="Verdana" w:cs="Times New Roman"/>
        </w:rPr>
        <w:t xml:space="preserve">, precum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împotriva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comunităţilor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româneşti</w:t>
      </w:r>
      <w:proofErr w:type="spellEnd"/>
      <w:r w:rsidRPr="00340FA2">
        <w:rPr>
          <w:rFonts w:ascii="Verdana" w:eastAsia="Times New Roman" w:hAnsi="Verdana" w:cs="Times New Roman"/>
        </w:rPr>
        <w:t xml:space="preserve"> din afara </w:t>
      </w:r>
      <w:proofErr w:type="spellStart"/>
      <w:r w:rsidRPr="00340FA2">
        <w:rPr>
          <w:rFonts w:ascii="Verdana" w:eastAsia="Times New Roman" w:hAnsi="Verdana" w:cs="Times New Roman"/>
        </w:rPr>
        <w:t>frontierelor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României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330BEF1A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3" w:name="do|ar4|al8"/>
      <w:bookmarkEnd w:id="63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8)</w:t>
      </w:r>
      <w:proofErr w:type="spellStart"/>
      <w:r w:rsidRPr="00340FA2">
        <w:rPr>
          <w:rFonts w:ascii="Verdana" w:eastAsia="Times New Roman" w:hAnsi="Verdana" w:cs="Times New Roman"/>
        </w:rPr>
        <w:t>Deciziile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suspendare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bursei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respectiv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încetare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bursei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pretutindeni</w:t>
      </w:r>
      <w:proofErr w:type="spellEnd"/>
      <w:r w:rsidRPr="00340FA2">
        <w:rPr>
          <w:rFonts w:ascii="Verdana" w:eastAsia="Times New Roman" w:hAnsi="Verdana" w:cs="Times New Roman"/>
        </w:rPr>
        <w:t xml:space="preserve"> se </w:t>
      </w:r>
      <w:proofErr w:type="spellStart"/>
      <w:r w:rsidRPr="00340FA2">
        <w:rPr>
          <w:rFonts w:ascii="Verdana" w:eastAsia="Times New Roman" w:hAnsi="Verdana" w:cs="Times New Roman"/>
        </w:rPr>
        <w:t>iau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nivelul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conducerii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instituţiei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superior, conform </w:t>
      </w:r>
      <w:proofErr w:type="spellStart"/>
      <w:r w:rsidRPr="00340FA2">
        <w:rPr>
          <w:rFonts w:ascii="Verdana" w:eastAsia="Times New Roman" w:hAnsi="Verdana" w:cs="Times New Roman"/>
        </w:rPr>
        <w:t>regulamentului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propriu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se </w:t>
      </w:r>
      <w:proofErr w:type="spellStart"/>
      <w:r w:rsidRPr="00340FA2">
        <w:rPr>
          <w:rFonts w:ascii="Verdana" w:eastAsia="Times New Roman" w:hAnsi="Verdana" w:cs="Times New Roman"/>
        </w:rPr>
        <w:t>comunică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Ministerului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Educaţiei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6BE0858B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4" w:name="do|ar4|al9"/>
      <w:bookmarkEnd w:id="64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9)</w:t>
      </w:r>
      <w:r w:rsidRPr="00340FA2">
        <w:rPr>
          <w:rFonts w:ascii="Verdana" w:eastAsia="Times New Roman" w:hAnsi="Verdana" w:cs="Times New Roman"/>
        </w:rPr>
        <w:t>Bursa</w:t>
      </w:r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pretutindeni</w:t>
      </w:r>
      <w:proofErr w:type="spellEnd"/>
      <w:r w:rsidRPr="00340FA2">
        <w:rPr>
          <w:rFonts w:ascii="Verdana" w:eastAsia="Times New Roman" w:hAnsi="Verdana" w:cs="Times New Roman"/>
        </w:rPr>
        <w:t xml:space="preserve"> nu </w:t>
      </w:r>
      <w:proofErr w:type="spellStart"/>
      <w:r w:rsidRPr="00340FA2">
        <w:rPr>
          <w:rFonts w:ascii="Verdana" w:eastAsia="Times New Roman" w:hAnsi="Verdana" w:cs="Times New Roman"/>
        </w:rPr>
        <w:t>poate</w:t>
      </w:r>
      <w:proofErr w:type="spellEnd"/>
      <w:r w:rsidRPr="00340FA2">
        <w:rPr>
          <w:rFonts w:ascii="Verdana" w:eastAsia="Times New Roman" w:hAnsi="Verdana" w:cs="Times New Roman"/>
        </w:rPr>
        <w:t xml:space="preserve"> fi </w:t>
      </w:r>
      <w:proofErr w:type="spellStart"/>
      <w:r w:rsidRPr="00340FA2">
        <w:rPr>
          <w:rFonts w:ascii="Verdana" w:eastAsia="Times New Roman" w:hAnsi="Verdana" w:cs="Times New Roman"/>
        </w:rPr>
        <w:t>redobândită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după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pierderea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menţionate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(7) lit. c)-g). Bursa </w:t>
      </w:r>
      <w:proofErr w:type="spellStart"/>
      <w:r w:rsidRPr="00340FA2">
        <w:rPr>
          <w:rFonts w:ascii="Verdana" w:eastAsia="Times New Roman" w:hAnsi="Verdana" w:cs="Times New Roman"/>
        </w:rPr>
        <w:t>românilor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pretutindeni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poate</w:t>
      </w:r>
      <w:proofErr w:type="spellEnd"/>
      <w:r w:rsidRPr="00340FA2">
        <w:rPr>
          <w:rFonts w:ascii="Verdana" w:eastAsia="Times New Roman" w:hAnsi="Verdana" w:cs="Times New Roman"/>
        </w:rPr>
        <w:t xml:space="preserve"> fi </w:t>
      </w:r>
      <w:proofErr w:type="spellStart"/>
      <w:r w:rsidRPr="00340FA2">
        <w:rPr>
          <w:rFonts w:ascii="Verdana" w:eastAsia="Times New Roman" w:hAnsi="Verdana" w:cs="Times New Roman"/>
        </w:rPr>
        <w:t>redobândită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după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pierderea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menţionate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(7) lit. a)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b) </w:t>
      </w:r>
      <w:proofErr w:type="spellStart"/>
      <w:r w:rsidRPr="00340FA2">
        <w:rPr>
          <w:rFonts w:ascii="Verdana" w:eastAsia="Times New Roman" w:hAnsi="Verdana" w:cs="Times New Roman"/>
        </w:rPr>
        <w:t>doar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dacă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anul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universitar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următor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studentul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frecventează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cursurile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procentul</w:t>
      </w:r>
      <w:proofErr w:type="spellEnd"/>
      <w:r w:rsidRPr="00340FA2">
        <w:rPr>
          <w:rFonts w:ascii="Verdana" w:eastAsia="Times New Roman" w:hAnsi="Verdana" w:cs="Times New Roman"/>
        </w:rPr>
        <w:t xml:space="preserve"> minim </w:t>
      </w:r>
      <w:proofErr w:type="spellStart"/>
      <w:r w:rsidRPr="00340FA2">
        <w:rPr>
          <w:rFonts w:ascii="Verdana" w:eastAsia="Times New Roman" w:hAnsi="Verdana" w:cs="Times New Roman"/>
        </w:rPr>
        <w:t>prevăzut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regulamentul</w:t>
      </w:r>
      <w:proofErr w:type="spellEnd"/>
      <w:r w:rsidRPr="00340FA2">
        <w:rPr>
          <w:rFonts w:ascii="Verdana" w:eastAsia="Times New Roman" w:hAnsi="Verdana" w:cs="Times New Roman"/>
        </w:rPr>
        <w:t xml:space="preserve"> specific al </w:t>
      </w:r>
      <w:proofErr w:type="spellStart"/>
      <w:r w:rsidRPr="00340FA2">
        <w:rPr>
          <w:rFonts w:ascii="Verdana" w:eastAsia="Times New Roman" w:hAnsi="Verdana" w:cs="Times New Roman"/>
        </w:rPr>
        <w:t>instituţiei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obţine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numărul</w:t>
      </w:r>
      <w:proofErr w:type="spellEnd"/>
      <w:r w:rsidRPr="00340FA2">
        <w:rPr>
          <w:rFonts w:ascii="Verdana" w:eastAsia="Times New Roman" w:hAnsi="Verdana" w:cs="Times New Roman"/>
        </w:rPr>
        <w:t xml:space="preserve"> minim de </w:t>
      </w:r>
      <w:proofErr w:type="spellStart"/>
      <w:r w:rsidRPr="00340FA2">
        <w:rPr>
          <w:rFonts w:ascii="Verdana" w:eastAsia="Times New Roman" w:hAnsi="Verdana" w:cs="Times New Roman"/>
        </w:rPr>
        <w:t>credite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transferabile</w:t>
      </w:r>
      <w:proofErr w:type="spellEnd"/>
      <w:r w:rsidRPr="00340FA2">
        <w:rPr>
          <w:rFonts w:ascii="Verdana" w:eastAsia="Times New Roman" w:hAnsi="Verdana" w:cs="Times New Roman"/>
        </w:rPr>
        <w:t xml:space="preserve"> (ECTS) </w:t>
      </w:r>
      <w:proofErr w:type="spellStart"/>
      <w:r w:rsidRPr="00340FA2">
        <w:rPr>
          <w:rFonts w:ascii="Verdana" w:eastAsia="Times New Roman" w:hAnsi="Verdana" w:cs="Times New Roman"/>
        </w:rPr>
        <w:t>aplicabil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studenţilor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cetăţeni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necesar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promovării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următorul</w:t>
      </w:r>
      <w:proofErr w:type="spellEnd"/>
      <w:r w:rsidRPr="00340FA2">
        <w:rPr>
          <w:rFonts w:ascii="Verdana" w:eastAsia="Times New Roman" w:hAnsi="Verdana" w:cs="Times New Roman"/>
        </w:rPr>
        <w:t xml:space="preserve"> an de </w:t>
      </w:r>
      <w:proofErr w:type="spellStart"/>
      <w:r w:rsidRPr="00340FA2">
        <w:rPr>
          <w:rFonts w:ascii="Verdana" w:eastAsia="Times New Roman" w:hAnsi="Verdana" w:cs="Times New Roman"/>
        </w:rPr>
        <w:t>studiu</w:t>
      </w:r>
      <w:proofErr w:type="spellEnd"/>
      <w:r w:rsidRPr="00340FA2">
        <w:rPr>
          <w:rFonts w:ascii="Verdana" w:eastAsia="Times New Roman" w:hAnsi="Verdana" w:cs="Times New Roman"/>
        </w:rPr>
        <w:t xml:space="preserve">, cu </w:t>
      </w:r>
      <w:proofErr w:type="spellStart"/>
      <w:r w:rsidRPr="00340FA2">
        <w:rPr>
          <w:rFonts w:ascii="Verdana" w:eastAsia="Times New Roman" w:hAnsi="Verdana" w:cs="Times New Roman"/>
        </w:rPr>
        <w:t>condiţia</w:t>
      </w:r>
      <w:proofErr w:type="spellEnd"/>
      <w:r w:rsidRPr="00340FA2">
        <w:rPr>
          <w:rFonts w:ascii="Verdana" w:eastAsia="Times New Roman" w:hAnsi="Verdana" w:cs="Times New Roman"/>
        </w:rPr>
        <w:t xml:space="preserve"> ca </w:t>
      </w:r>
      <w:proofErr w:type="spellStart"/>
      <w:r w:rsidRPr="00340FA2">
        <w:rPr>
          <w:rFonts w:ascii="Verdana" w:eastAsia="Times New Roman" w:hAnsi="Verdana" w:cs="Times New Roman"/>
        </w:rPr>
        <w:t>numărul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anilor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bursă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să</w:t>
      </w:r>
      <w:proofErr w:type="spellEnd"/>
      <w:r w:rsidRPr="00340FA2">
        <w:rPr>
          <w:rFonts w:ascii="Verdana" w:eastAsia="Times New Roman" w:hAnsi="Verdana" w:cs="Times New Roman"/>
        </w:rPr>
        <w:t xml:space="preserve"> nu </w:t>
      </w:r>
      <w:proofErr w:type="spellStart"/>
      <w:r w:rsidRPr="00340FA2">
        <w:rPr>
          <w:rFonts w:ascii="Verdana" w:eastAsia="Times New Roman" w:hAnsi="Verdana" w:cs="Times New Roman"/>
        </w:rPr>
        <w:t>depăşească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durata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ciclului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1F70222E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5" w:name="do|ar4|al10"/>
      <w:bookmarkEnd w:id="65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10)</w:t>
      </w:r>
      <w:proofErr w:type="spellStart"/>
      <w:r w:rsidRPr="00340FA2">
        <w:rPr>
          <w:rFonts w:ascii="Verdana" w:eastAsia="Times New Roman" w:hAnsi="Verdana" w:cs="Times New Roman"/>
        </w:rPr>
        <w:t>Studenţii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pretutindeni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înmatriculaţi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 pe </w:t>
      </w:r>
      <w:proofErr w:type="spellStart"/>
      <w:r w:rsidRPr="00340FA2">
        <w:rPr>
          <w:rFonts w:ascii="Verdana" w:eastAsia="Times New Roman" w:hAnsi="Verdana" w:cs="Times New Roman"/>
        </w:rPr>
        <w:t>locurile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prevăzute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(1) pot </w:t>
      </w:r>
      <w:proofErr w:type="spellStart"/>
      <w:r w:rsidRPr="00340FA2">
        <w:rPr>
          <w:rFonts w:ascii="Verdana" w:eastAsia="Times New Roman" w:hAnsi="Verdana" w:cs="Times New Roman"/>
        </w:rPr>
        <w:t>participa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programele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formare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psihopedagogică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organizate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departamentele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pregătirea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personalului</w:t>
      </w:r>
      <w:proofErr w:type="spellEnd"/>
      <w:r w:rsidRPr="00340FA2">
        <w:rPr>
          <w:rFonts w:ascii="Verdana" w:eastAsia="Times New Roman" w:hAnsi="Verdana" w:cs="Times New Roman"/>
        </w:rPr>
        <w:t xml:space="preserve"> didactic,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regim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taxă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lei, la </w:t>
      </w:r>
      <w:proofErr w:type="spellStart"/>
      <w:r w:rsidRPr="00340FA2">
        <w:rPr>
          <w:rFonts w:ascii="Verdana" w:eastAsia="Times New Roman" w:hAnsi="Verdana" w:cs="Times New Roman"/>
        </w:rPr>
        <w:t>nivelul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taxei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stabilite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cetăţenii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2BDBFBC7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6" w:name="do|ar5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1CAD7EC7" wp14:editId="46E55BF4">
            <wp:extent cx="95250" cy="95250"/>
            <wp:effectExtent l="0" t="0" r="0" b="0"/>
            <wp:docPr id="15" name="Imagine 15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5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6"/>
      <w:r w:rsidRPr="00340FA2">
        <w:rPr>
          <w:rFonts w:ascii="Verdana" w:eastAsia="Times New Roman" w:hAnsi="Verdana" w:cs="Times New Roman"/>
          <w:b/>
          <w:bCs/>
          <w:color w:val="0000AF"/>
        </w:rPr>
        <w:t>Art. 5</w:t>
      </w:r>
    </w:p>
    <w:p w14:paraId="3156DC8F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7" w:name="do|ar5|al1"/>
      <w:r>
        <w:rPr>
          <w:rFonts w:ascii="Verdana" w:eastAsia="Times New Roman" w:hAnsi="Verdana" w:cs="Times New Roman"/>
          <w:b/>
          <w:bCs/>
          <w:noProof/>
          <w:color w:val="333399"/>
        </w:rPr>
        <w:lastRenderedPageBreak/>
        <w:drawing>
          <wp:inline distT="0" distB="0" distL="0" distR="0" wp14:anchorId="68057A4D" wp14:editId="3531D3EF">
            <wp:extent cx="95250" cy="95250"/>
            <wp:effectExtent l="0" t="0" r="0" b="0"/>
            <wp:docPr id="14" name="Imagine 14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5|al1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7"/>
      <w:r w:rsidRPr="00340FA2">
        <w:rPr>
          <w:rFonts w:ascii="Verdana" w:eastAsia="Times New Roman" w:hAnsi="Verdana" w:cs="Times New Roman"/>
          <w:b/>
          <w:bCs/>
          <w:color w:val="008F00"/>
        </w:rPr>
        <w:t>(1)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financiare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aplicabile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persoanelor</w:t>
      </w:r>
      <w:proofErr w:type="spellEnd"/>
      <w:r w:rsidRPr="00340FA2">
        <w:rPr>
          <w:rFonts w:ascii="Verdana" w:eastAsia="Times New Roman" w:hAnsi="Verdana" w:cs="Times New Roman"/>
        </w:rPr>
        <w:t xml:space="preserve"> care </w:t>
      </w:r>
      <w:proofErr w:type="spellStart"/>
      <w:r w:rsidRPr="00340FA2">
        <w:rPr>
          <w:rFonts w:ascii="Verdana" w:eastAsia="Times New Roman" w:hAnsi="Verdana" w:cs="Times New Roman"/>
        </w:rPr>
        <w:t>beneficiază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stagiile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specializare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includ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următoarele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facilităţi</w:t>
      </w:r>
      <w:proofErr w:type="spellEnd"/>
      <w:r w:rsidRPr="00340FA2">
        <w:rPr>
          <w:rFonts w:ascii="Verdana" w:eastAsia="Times New Roman" w:hAnsi="Verdana" w:cs="Times New Roman"/>
        </w:rPr>
        <w:t>:</w:t>
      </w:r>
    </w:p>
    <w:p w14:paraId="6C581690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8" w:name="do|ar5|al1|lia"/>
      <w:bookmarkEnd w:id="68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a)</w:t>
      </w:r>
      <w:proofErr w:type="spellStart"/>
      <w:r w:rsidRPr="00340FA2">
        <w:rPr>
          <w:rFonts w:ascii="Verdana" w:eastAsia="Times New Roman" w:hAnsi="Verdana" w:cs="Times New Roman"/>
        </w:rPr>
        <w:t>cheltuieli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şcolarizare</w:t>
      </w:r>
      <w:proofErr w:type="spellEnd"/>
      <w:r w:rsidRPr="00340FA2">
        <w:rPr>
          <w:rFonts w:ascii="Verdana" w:eastAsia="Times New Roman" w:hAnsi="Verdana" w:cs="Times New Roman"/>
        </w:rPr>
        <w:t xml:space="preserve"> pe </w:t>
      </w:r>
      <w:proofErr w:type="spellStart"/>
      <w:r w:rsidRPr="00340FA2">
        <w:rPr>
          <w:rFonts w:ascii="Verdana" w:eastAsia="Times New Roman" w:hAnsi="Verdana" w:cs="Times New Roman"/>
        </w:rPr>
        <w:t>întreaga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perioadă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stagiului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0A66907F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9" w:name="do|ar5|al1|lib"/>
      <w:bookmarkEnd w:id="69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b)</w:t>
      </w:r>
      <w:proofErr w:type="spellStart"/>
      <w:r w:rsidRPr="00340FA2">
        <w:rPr>
          <w:rFonts w:ascii="Verdana" w:eastAsia="Times New Roman" w:hAnsi="Verdana" w:cs="Times New Roman"/>
        </w:rPr>
        <w:t>cheltuieli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cazare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cămine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studenţeşti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limita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subvenţiei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stabilite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conformitate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prevederile</w:t>
      </w:r>
      <w:proofErr w:type="spellEnd"/>
      <w:r w:rsidRPr="00340FA2">
        <w:rPr>
          <w:rFonts w:ascii="Verdana" w:eastAsia="Times New Roman" w:hAnsi="Verdana" w:cs="Times New Roman"/>
        </w:rPr>
        <w:t xml:space="preserve"> art. 149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(8) lit. a) din </w:t>
      </w:r>
      <w:proofErr w:type="spellStart"/>
      <w:r w:rsidRPr="00340FA2">
        <w:rPr>
          <w:rFonts w:ascii="Verdana" w:eastAsia="Times New Roman" w:hAnsi="Verdana" w:cs="Times New Roman"/>
        </w:rPr>
        <w:t>Legea</w:t>
      </w:r>
      <w:proofErr w:type="spellEnd"/>
      <w:r w:rsidRPr="00340FA2">
        <w:rPr>
          <w:rFonts w:ascii="Verdana" w:eastAsia="Times New Roman" w:hAnsi="Verdana" w:cs="Times New Roman"/>
        </w:rPr>
        <w:t xml:space="preserve"> nr. </w:t>
      </w:r>
      <w:hyperlink r:id="rId19" w:history="1"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199/2023</w:t>
        </w:r>
      </w:hyperlink>
      <w:r w:rsidRPr="00340FA2">
        <w:rPr>
          <w:rFonts w:ascii="Verdana" w:eastAsia="Times New Roman" w:hAnsi="Verdana" w:cs="Times New Roman"/>
        </w:rPr>
        <w:t xml:space="preserve">, cu </w:t>
      </w:r>
      <w:proofErr w:type="spellStart"/>
      <w:r w:rsidRPr="00340FA2">
        <w:rPr>
          <w:rFonts w:ascii="Verdana" w:eastAsia="Times New Roman" w:hAnsi="Verdana" w:cs="Times New Roman"/>
        </w:rPr>
        <w:t>modificările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completările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ulterioare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1BC2071F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0" w:name="do|ar5|al1|lic"/>
      <w:bookmarkEnd w:id="70"/>
      <w:r w:rsidRPr="00340FA2">
        <w:rPr>
          <w:rFonts w:ascii="Verdana" w:eastAsia="Times New Roman" w:hAnsi="Verdana" w:cs="Times New Roman"/>
          <w:b/>
          <w:bCs/>
          <w:color w:val="8F0000"/>
        </w:rPr>
        <w:t>c)</w:t>
      </w:r>
      <w:proofErr w:type="spellStart"/>
      <w:r w:rsidRPr="00340FA2">
        <w:rPr>
          <w:rFonts w:ascii="Verdana" w:eastAsia="Times New Roman" w:hAnsi="Verdana" w:cs="Times New Roman"/>
        </w:rPr>
        <w:t>bursă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limita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numărului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locuri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aprobat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cuantum</w:t>
      </w:r>
      <w:proofErr w:type="spellEnd"/>
      <w:r w:rsidRPr="00340FA2">
        <w:rPr>
          <w:rFonts w:ascii="Verdana" w:eastAsia="Times New Roman" w:hAnsi="Verdana" w:cs="Times New Roman"/>
        </w:rPr>
        <w:t xml:space="preserve"> cel </w:t>
      </w:r>
      <w:proofErr w:type="spellStart"/>
      <w:r w:rsidRPr="00340FA2">
        <w:rPr>
          <w:rFonts w:ascii="Verdana" w:eastAsia="Times New Roman" w:hAnsi="Verdana" w:cs="Times New Roman"/>
        </w:rPr>
        <w:t>puţin</w:t>
      </w:r>
      <w:proofErr w:type="spellEnd"/>
      <w:r w:rsidRPr="00340FA2">
        <w:rPr>
          <w:rFonts w:ascii="Verdana" w:eastAsia="Times New Roman" w:hAnsi="Verdana" w:cs="Times New Roman"/>
        </w:rPr>
        <w:t xml:space="preserve"> egal cu </w:t>
      </w:r>
      <w:proofErr w:type="spellStart"/>
      <w:r w:rsidRPr="00340FA2">
        <w:rPr>
          <w:rFonts w:ascii="Verdana" w:eastAsia="Times New Roman" w:hAnsi="Verdana" w:cs="Times New Roman"/>
        </w:rPr>
        <w:t>cuantumul</w:t>
      </w:r>
      <w:proofErr w:type="spellEnd"/>
      <w:r w:rsidRPr="00340FA2">
        <w:rPr>
          <w:rFonts w:ascii="Verdana" w:eastAsia="Times New Roman" w:hAnsi="Verdana" w:cs="Times New Roman"/>
        </w:rPr>
        <w:t xml:space="preserve"> minim al </w:t>
      </w:r>
      <w:proofErr w:type="spellStart"/>
      <w:r w:rsidRPr="00340FA2">
        <w:rPr>
          <w:rFonts w:ascii="Verdana" w:eastAsia="Times New Roman" w:hAnsi="Verdana" w:cs="Times New Roman"/>
        </w:rPr>
        <w:t>bursei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sociale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7D97DF77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1" w:name="do|ar5|al2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539C4A3F" wp14:editId="2DD9253C">
            <wp:extent cx="95250" cy="95250"/>
            <wp:effectExtent l="0" t="0" r="0" b="0"/>
            <wp:docPr id="13" name="Imagine 13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5|al2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1"/>
      <w:r w:rsidRPr="00340FA2">
        <w:rPr>
          <w:rFonts w:ascii="Verdana" w:eastAsia="Times New Roman" w:hAnsi="Verdana" w:cs="Times New Roman"/>
          <w:b/>
          <w:bCs/>
          <w:color w:val="008F00"/>
        </w:rPr>
        <w:t>(2)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financiare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aplicabile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persoanelor</w:t>
      </w:r>
      <w:proofErr w:type="spellEnd"/>
      <w:r w:rsidRPr="00340FA2">
        <w:rPr>
          <w:rFonts w:ascii="Verdana" w:eastAsia="Times New Roman" w:hAnsi="Verdana" w:cs="Times New Roman"/>
        </w:rPr>
        <w:t xml:space="preserve"> care </w:t>
      </w:r>
      <w:proofErr w:type="spellStart"/>
      <w:r w:rsidRPr="00340FA2">
        <w:rPr>
          <w:rFonts w:ascii="Verdana" w:eastAsia="Times New Roman" w:hAnsi="Verdana" w:cs="Times New Roman"/>
        </w:rPr>
        <w:t>beneficiază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stagii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formare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profesională</w:t>
      </w:r>
      <w:proofErr w:type="spellEnd"/>
      <w:r w:rsidRPr="00340FA2">
        <w:rPr>
          <w:rFonts w:ascii="Verdana" w:eastAsia="Times New Roman" w:hAnsi="Verdana" w:cs="Times New Roman"/>
        </w:rPr>
        <w:t>/</w:t>
      </w:r>
      <w:proofErr w:type="spellStart"/>
      <w:r w:rsidRPr="00340FA2">
        <w:rPr>
          <w:rFonts w:ascii="Verdana" w:eastAsia="Times New Roman" w:hAnsi="Verdana" w:cs="Times New Roman"/>
        </w:rPr>
        <w:t>perfecţionare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cadrelor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didactice</w:t>
      </w:r>
      <w:proofErr w:type="spellEnd"/>
      <w:r w:rsidRPr="00340FA2">
        <w:rPr>
          <w:rFonts w:ascii="Verdana" w:eastAsia="Times New Roman" w:hAnsi="Verdana" w:cs="Times New Roman"/>
        </w:rPr>
        <w:t xml:space="preserve"> care </w:t>
      </w:r>
      <w:proofErr w:type="spellStart"/>
      <w:r w:rsidRPr="00340FA2">
        <w:rPr>
          <w:rFonts w:ascii="Verdana" w:eastAsia="Times New Roman" w:hAnsi="Verdana" w:cs="Times New Roman"/>
        </w:rPr>
        <w:t>predau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limba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limba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unităţi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preuniversitar</w:t>
      </w:r>
      <w:proofErr w:type="spellEnd"/>
      <w:r w:rsidRPr="00340FA2">
        <w:rPr>
          <w:rFonts w:ascii="Verdana" w:eastAsia="Times New Roman" w:hAnsi="Verdana" w:cs="Times New Roman"/>
        </w:rPr>
        <w:t xml:space="preserve"> din </w:t>
      </w:r>
      <w:proofErr w:type="spellStart"/>
      <w:r w:rsidRPr="00340FA2">
        <w:rPr>
          <w:rFonts w:ascii="Verdana" w:eastAsia="Times New Roman" w:hAnsi="Verdana" w:cs="Times New Roman"/>
        </w:rPr>
        <w:t>străinătate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includ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următoarele</w:t>
      </w:r>
      <w:proofErr w:type="spellEnd"/>
      <w:r w:rsidRPr="00340FA2">
        <w:rPr>
          <w:rFonts w:ascii="Verdana" w:eastAsia="Times New Roman" w:hAnsi="Verdana" w:cs="Times New Roman"/>
        </w:rPr>
        <w:t>:</w:t>
      </w:r>
    </w:p>
    <w:p w14:paraId="4664C2B4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2" w:name="do|ar5|al2|lia"/>
      <w:bookmarkEnd w:id="72"/>
      <w:r w:rsidRPr="00340FA2">
        <w:rPr>
          <w:rFonts w:ascii="Verdana" w:eastAsia="Times New Roman" w:hAnsi="Verdana" w:cs="Times New Roman"/>
          <w:b/>
          <w:bCs/>
          <w:color w:val="8F0000"/>
        </w:rPr>
        <w:t>a)</w:t>
      </w:r>
      <w:proofErr w:type="spellStart"/>
      <w:r w:rsidRPr="00340FA2">
        <w:rPr>
          <w:rFonts w:ascii="Verdana" w:eastAsia="Times New Roman" w:hAnsi="Verdana" w:cs="Times New Roman"/>
        </w:rPr>
        <w:t>cheltuieli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organizare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stagiului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respectiv</w:t>
      </w:r>
      <w:proofErr w:type="spellEnd"/>
      <w:r w:rsidRPr="00340FA2">
        <w:rPr>
          <w:rFonts w:ascii="Verdana" w:eastAsia="Times New Roman" w:hAnsi="Verdana" w:cs="Times New Roman"/>
        </w:rPr>
        <w:t xml:space="preserve">: </w:t>
      </w:r>
      <w:proofErr w:type="spellStart"/>
      <w:r w:rsidRPr="00340FA2">
        <w:rPr>
          <w:rFonts w:ascii="Verdana" w:eastAsia="Times New Roman" w:hAnsi="Verdana" w:cs="Times New Roman"/>
        </w:rPr>
        <w:t>costurile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formatorii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orele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care </w:t>
      </w:r>
      <w:proofErr w:type="spellStart"/>
      <w:r w:rsidRPr="00340FA2">
        <w:rPr>
          <w:rFonts w:ascii="Verdana" w:eastAsia="Times New Roman" w:hAnsi="Verdana" w:cs="Times New Roman"/>
        </w:rPr>
        <w:t>aceştia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participă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formarea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persoanelor</w:t>
      </w:r>
      <w:proofErr w:type="spellEnd"/>
      <w:r w:rsidRPr="00340FA2">
        <w:rPr>
          <w:rFonts w:ascii="Verdana" w:eastAsia="Times New Roman" w:hAnsi="Verdana" w:cs="Times New Roman"/>
        </w:rPr>
        <w:t xml:space="preserve"> din </w:t>
      </w:r>
      <w:proofErr w:type="spellStart"/>
      <w:r w:rsidRPr="00340FA2">
        <w:rPr>
          <w:rFonts w:ascii="Verdana" w:eastAsia="Times New Roman" w:hAnsi="Verdana" w:cs="Times New Roman"/>
        </w:rPr>
        <w:t>grupul-ţintă</w:t>
      </w:r>
      <w:proofErr w:type="spellEnd"/>
      <w:r w:rsidRPr="00340FA2">
        <w:rPr>
          <w:rFonts w:ascii="Verdana" w:eastAsia="Times New Roman" w:hAnsi="Verdana" w:cs="Times New Roman"/>
        </w:rPr>
        <w:t xml:space="preserve">; </w:t>
      </w:r>
      <w:proofErr w:type="spellStart"/>
      <w:r w:rsidRPr="00340FA2">
        <w:rPr>
          <w:rFonts w:ascii="Verdana" w:eastAsia="Times New Roman" w:hAnsi="Verdana" w:cs="Times New Roman"/>
        </w:rPr>
        <w:t>materiale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didactice</w:t>
      </w:r>
      <w:proofErr w:type="spellEnd"/>
      <w:r w:rsidRPr="00340FA2">
        <w:rPr>
          <w:rFonts w:ascii="Verdana" w:eastAsia="Times New Roman" w:hAnsi="Verdana" w:cs="Times New Roman"/>
        </w:rPr>
        <w:t xml:space="preserve">; </w:t>
      </w:r>
      <w:proofErr w:type="spellStart"/>
      <w:r w:rsidRPr="00340FA2">
        <w:rPr>
          <w:rFonts w:ascii="Verdana" w:eastAsia="Times New Roman" w:hAnsi="Verdana" w:cs="Times New Roman"/>
        </w:rPr>
        <w:t>organizarea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vizitelor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studiu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prevăzute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programul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desfăşurare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stagiului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inclusiv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transportul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participanţilor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obiectivele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stabilite</w:t>
      </w:r>
      <w:proofErr w:type="spellEnd"/>
      <w:r w:rsidRPr="00340FA2">
        <w:rPr>
          <w:rFonts w:ascii="Verdana" w:eastAsia="Times New Roman" w:hAnsi="Verdana" w:cs="Times New Roman"/>
        </w:rPr>
        <w:t xml:space="preserve">; </w:t>
      </w:r>
      <w:proofErr w:type="spellStart"/>
      <w:r w:rsidRPr="00340FA2">
        <w:rPr>
          <w:rFonts w:ascii="Verdana" w:eastAsia="Times New Roman" w:hAnsi="Verdana" w:cs="Times New Roman"/>
        </w:rPr>
        <w:t>cazarea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cămine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universitare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masa la </w:t>
      </w:r>
      <w:proofErr w:type="spellStart"/>
      <w:r w:rsidRPr="00340FA2">
        <w:rPr>
          <w:rFonts w:ascii="Verdana" w:eastAsia="Times New Roman" w:hAnsi="Verdana" w:cs="Times New Roman"/>
        </w:rPr>
        <w:t>cantinele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universitare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alte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unităţi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identificate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instituţia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primitoare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228E5194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3" w:name="do|ar5|al2|lib"/>
      <w:bookmarkEnd w:id="73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b)</w:t>
      </w:r>
      <w:proofErr w:type="spellStart"/>
      <w:r w:rsidRPr="00340FA2">
        <w:rPr>
          <w:rFonts w:ascii="Verdana" w:eastAsia="Times New Roman" w:hAnsi="Verdana" w:cs="Times New Roman"/>
        </w:rPr>
        <w:t>indemnizaţie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echivalentă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cuantumul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sociale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studenţii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înmatriculaţi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programe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universitare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stabilit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prin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ordin</w:t>
      </w:r>
      <w:proofErr w:type="spellEnd"/>
      <w:r w:rsidRPr="00340FA2">
        <w:rPr>
          <w:rFonts w:ascii="Verdana" w:eastAsia="Times New Roman" w:hAnsi="Verdana" w:cs="Times New Roman"/>
        </w:rPr>
        <w:t xml:space="preserve"> al </w:t>
      </w:r>
      <w:proofErr w:type="spellStart"/>
      <w:r w:rsidRPr="00340FA2">
        <w:rPr>
          <w:rFonts w:ascii="Verdana" w:eastAsia="Times New Roman" w:hAnsi="Verdana" w:cs="Times New Roman"/>
        </w:rPr>
        <w:t>ministrului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educaţiei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48DC5A9B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4" w:name="do|ar5|al2|lic"/>
      <w:bookmarkEnd w:id="74"/>
      <w:r w:rsidRPr="00340FA2">
        <w:rPr>
          <w:rFonts w:ascii="Verdana" w:eastAsia="Times New Roman" w:hAnsi="Verdana" w:cs="Times New Roman"/>
          <w:b/>
          <w:bCs/>
          <w:color w:val="8F0000"/>
        </w:rPr>
        <w:t>c)</w:t>
      </w:r>
      <w:r w:rsidRPr="00340FA2">
        <w:rPr>
          <w:rFonts w:ascii="Verdana" w:eastAsia="Times New Roman" w:hAnsi="Verdana" w:cs="Times New Roman"/>
        </w:rPr>
        <w:t xml:space="preserve">o </w:t>
      </w:r>
      <w:proofErr w:type="spellStart"/>
      <w:r w:rsidRPr="00340FA2">
        <w:rPr>
          <w:rFonts w:ascii="Verdana" w:eastAsia="Times New Roman" w:hAnsi="Verdana" w:cs="Times New Roman"/>
        </w:rPr>
        <w:t>sumă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fixă</w:t>
      </w:r>
      <w:proofErr w:type="spellEnd"/>
      <w:r w:rsidRPr="00340FA2">
        <w:rPr>
          <w:rFonts w:ascii="Verdana" w:eastAsia="Times New Roman" w:hAnsi="Verdana" w:cs="Times New Roman"/>
        </w:rPr>
        <w:t xml:space="preserve"> de 100 de euro/participant, </w:t>
      </w:r>
      <w:proofErr w:type="spellStart"/>
      <w:r w:rsidRPr="00340FA2">
        <w:rPr>
          <w:rFonts w:ascii="Verdana" w:eastAsia="Times New Roman" w:hAnsi="Verdana" w:cs="Times New Roman"/>
        </w:rPr>
        <w:t>plătită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lei la </w:t>
      </w:r>
      <w:proofErr w:type="spellStart"/>
      <w:r w:rsidRPr="00340FA2">
        <w:rPr>
          <w:rFonts w:ascii="Verdana" w:eastAsia="Times New Roman" w:hAnsi="Verdana" w:cs="Times New Roman"/>
        </w:rPr>
        <w:t>cursul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stabilit</w:t>
      </w:r>
      <w:proofErr w:type="spellEnd"/>
      <w:r w:rsidRPr="00340FA2">
        <w:rPr>
          <w:rFonts w:ascii="Verdana" w:eastAsia="Times New Roman" w:hAnsi="Verdana" w:cs="Times New Roman"/>
        </w:rPr>
        <w:t xml:space="preserve"> de Banca </w:t>
      </w:r>
      <w:proofErr w:type="spellStart"/>
      <w:r w:rsidRPr="00340FA2">
        <w:rPr>
          <w:rFonts w:ascii="Verdana" w:eastAsia="Times New Roman" w:hAnsi="Verdana" w:cs="Times New Roman"/>
        </w:rPr>
        <w:t>Naţională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României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ziua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plăţii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vederea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acoperirii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cheltuielilor</w:t>
      </w:r>
      <w:proofErr w:type="spellEnd"/>
      <w:r w:rsidRPr="00340FA2">
        <w:rPr>
          <w:rFonts w:ascii="Verdana" w:eastAsia="Times New Roman" w:hAnsi="Verdana" w:cs="Times New Roman"/>
        </w:rPr>
        <w:t xml:space="preserve"> de transport </w:t>
      </w:r>
      <w:proofErr w:type="spellStart"/>
      <w:r w:rsidRPr="00340FA2">
        <w:rPr>
          <w:rFonts w:ascii="Verdana" w:eastAsia="Times New Roman" w:hAnsi="Verdana" w:cs="Times New Roman"/>
        </w:rPr>
        <w:t>internaţional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488CBCDB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5" w:name="do|ar5|al3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7E763A2C" wp14:editId="18A29FD9">
            <wp:extent cx="95250" cy="95250"/>
            <wp:effectExtent l="0" t="0" r="0" b="0"/>
            <wp:docPr id="12" name="Imagine 12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5|al3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5"/>
      <w:r w:rsidRPr="00340FA2">
        <w:rPr>
          <w:rFonts w:ascii="Verdana" w:eastAsia="Times New Roman" w:hAnsi="Verdana" w:cs="Times New Roman"/>
          <w:b/>
          <w:bCs/>
          <w:color w:val="008F00"/>
        </w:rPr>
        <w:t>(3)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financiare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aplicabile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persoanelor</w:t>
      </w:r>
      <w:proofErr w:type="spellEnd"/>
      <w:r w:rsidRPr="00340FA2">
        <w:rPr>
          <w:rFonts w:ascii="Verdana" w:eastAsia="Times New Roman" w:hAnsi="Verdana" w:cs="Times New Roman"/>
        </w:rPr>
        <w:t xml:space="preserve"> care </w:t>
      </w:r>
      <w:proofErr w:type="spellStart"/>
      <w:r w:rsidRPr="00340FA2">
        <w:rPr>
          <w:rFonts w:ascii="Verdana" w:eastAsia="Times New Roman" w:hAnsi="Verdana" w:cs="Times New Roman"/>
        </w:rPr>
        <w:t>beneficiază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stagii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formare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profesională</w:t>
      </w:r>
      <w:proofErr w:type="spellEnd"/>
      <w:r w:rsidRPr="00340FA2">
        <w:rPr>
          <w:rFonts w:ascii="Verdana" w:eastAsia="Times New Roman" w:hAnsi="Verdana" w:cs="Times New Roman"/>
        </w:rPr>
        <w:t>/</w:t>
      </w:r>
      <w:proofErr w:type="spellStart"/>
      <w:r w:rsidRPr="00340FA2">
        <w:rPr>
          <w:rFonts w:ascii="Verdana" w:eastAsia="Times New Roman" w:hAnsi="Verdana" w:cs="Times New Roman"/>
        </w:rPr>
        <w:t>perfecţionare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cadrelor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didactice</w:t>
      </w:r>
      <w:proofErr w:type="spellEnd"/>
      <w:r w:rsidRPr="00340FA2">
        <w:rPr>
          <w:rFonts w:ascii="Verdana" w:eastAsia="Times New Roman" w:hAnsi="Verdana" w:cs="Times New Roman"/>
        </w:rPr>
        <w:t xml:space="preserve"> care </w:t>
      </w:r>
      <w:proofErr w:type="spellStart"/>
      <w:r w:rsidRPr="00340FA2">
        <w:rPr>
          <w:rFonts w:ascii="Verdana" w:eastAsia="Times New Roman" w:hAnsi="Verdana" w:cs="Times New Roman"/>
        </w:rPr>
        <w:t>predau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limba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limba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instituţii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 din </w:t>
      </w:r>
      <w:proofErr w:type="spellStart"/>
      <w:r w:rsidRPr="00340FA2">
        <w:rPr>
          <w:rFonts w:ascii="Verdana" w:eastAsia="Times New Roman" w:hAnsi="Verdana" w:cs="Times New Roman"/>
        </w:rPr>
        <w:t>străinătate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includ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următoarele</w:t>
      </w:r>
      <w:proofErr w:type="spellEnd"/>
      <w:r w:rsidRPr="00340FA2">
        <w:rPr>
          <w:rFonts w:ascii="Verdana" w:eastAsia="Times New Roman" w:hAnsi="Verdana" w:cs="Times New Roman"/>
        </w:rPr>
        <w:t>:</w:t>
      </w:r>
    </w:p>
    <w:p w14:paraId="5A360183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6" w:name="do|ar5|al3|lia"/>
      <w:bookmarkEnd w:id="76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a)</w:t>
      </w:r>
      <w:proofErr w:type="spellStart"/>
      <w:r w:rsidRPr="00340FA2">
        <w:rPr>
          <w:rFonts w:ascii="Verdana" w:eastAsia="Times New Roman" w:hAnsi="Verdana" w:cs="Times New Roman"/>
        </w:rPr>
        <w:t>indemnizaţie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800 de euro, </w:t>
      </w:r>
      <w:proofErr w:type="spellStart"/>
      <w:r w:rsidRPr="00340FA2">
        <w:rPr>
          <w:rFonts w:ascii="Verdana" w:eastAsia="Times New Roman" w:hAnsi="Verdana" w:cs="Times New Roman"/>
        </w:rPr>
        <w:t>plătită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lei la </w:t>
      </w:r>
      <w:proofErr w:type="spellStart"/>
      <w:r w:rsidRPr="00340FA2">
        <w:rPr>
          <w:rFonts w:ascii="Verdana" w:eastAsia="Times New Roman" w:hAnsi="Verdana" w:cs="Times New Roman"/>
        </w:rPr>
        <w:t>cursul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stabilit</w:t>
      </w:r>
      <w:proofErr w:type="spellEnd"/>
      <w:r w:rsidRPr="00340FA2">
        <w:rPr>
          <w:rFonts w:ascii="Verdana" w:eastAsia="Times New Roman" w:hAnsi="Verdana" w:cs="Times New Roman"/>
        </w:rPr>
        <w:t xml:space="preserve"> de Banca </w:t>
      </w:r>
      <w:proofErr w:type="spellStart"/>
      <w:r w:rsidRPr="00340FA2">
        <w:rPr>
          <w:rFonts w:ascii="Verdana" w:eastAsia="Times New Roman" w:hAnsi="Verdana" w:cs="Times New Roman"/>
        </w:rPr>
        <w:t>Naţională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României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ziua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plăţii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64E4E444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7" w:name="do|ar5|al3|lib"/>
      <w:bookmarkEnd w:id="77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b)</w:t>
      </w:r>
      <w:proofErr w:type="spellStart"/>
      <w:r w:rsidRPr="00340FA2">
        <w:rPr>
          <w:rFonts w:ascii="Verdana" w:eastAsia="Times New Roman" w:hAnsi="Verdana" w:cs="Times New Roman"/>
        </w:rPr>
        <w:t>indemnizaţie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cazare</w:t>
      </w:r>
      <w:proofErr w:type="spellEnd"/>
      <w:r w:rsidRPr="00340FA2">
        <w:rPr>
          <w:rFonts w:ascii="Verdana" w:eastAsia="Times New Roman" w:hAnsi="Verdana" w:cs="Times New Roman"/>
        </w:rPr>
        <w:t xml:space="preserve"> de 200 de euro/participant/</w:t>
      </w:r>
      <w:proofErr w:type="spellStart"/>
      <w:r w:rsidRPr="00340FA2">
        <w:rPr>
          <w:rFonts w:ascii="Verdana" w:eastAsia="Times New Roman" w:hAnsi="Verdana" w:cs="Times New Roman"/>
        </w:rPr>
        <w:t>stagiu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plătită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lei la </w:t>
      </w:r>
      <w:proofErr w:type="spellStart"/>
      <w:r w:rsidRPr="00340FA2">
        <w:rPr>
          <w:rFonts w:ascii="Verdana" w:eastAsia="Times New Roman" w:hAnsi="Verdana" w:cs="Times New Roman"/>
        </w:rPr>
        <w:t>cursul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stabilit</w:t>
      </w:r>
      <w:proofErr w:type="spellEnd"/>
      <w:r w:rsidRPr="00340FA2">
        <w:rPr>
          <w:rFonts w:ascii="Verdana" w:eastAsia="Times New Roman" w:hAnsi="Verdana" w:cs="Times New Roman"/>
        </w:rPr>
        <w:t xml:space="preserve"> de Banca </w:t>
      </w:r>
      <w:proofErr w:type="spellStart"/>
      <w:r w:rsidRPr="00340FA2">
        <w:rPr>
          <w:rFonts w:ascii="Verdana" w:eastAsia="Times New Roman" w:hAnsi="Verdana" w:cs="Times New Roman"/>
        </w:rPr>
        <w:t>Naţională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României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ziua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plăţii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3C15F133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8" w:name="do|ar5|al3|lic"/>
      <w:bookmarkEnd w:id="78"/>
      <w:r w:rsidRPr="00340FA2">
        <w:rPr>
          <w:rFonts w:ascii="Verdana" w:eastAsia="Times New Roman" w:hAnsi="Verdana" w:cs="Times New Roman"/>
          <w:b/>
          <w:bCs/>
          <w:color w:val="8F0000"/>
        </w:rPr>
        <w:t>c)</w:t>
      </w:r>
      <w:r w:rsidRPr="00340FA2">
        <w:rPr>
          <w:rFonts w:ascii="Verdana" w:eastAsia="Times New Roman" w:hAnsi="Verdana" w:cs="Times New Roman"/>
        </w:rPr>
        <w:t xml:space="preserve">o </w:t>
      </w:r>
      <w:proofErr w:type="spellStart"/>
      <w:r w:rsidRPr="00340FA2">
        <w:rPr>
          <w:rFonts w:ascii="Verdana" w:eastAsia="Times New Roman" w:hAnsi="Verdana" w:cs="Times New Roman"/>
        </w:rPr>
        <w:t>sumă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fixă</w:t>
      </w:r>
      <w:proofErr w:type="spellEnd"/>
      <w:r w:rsidRPr="00340FA2">
        <w:rPr>
          <w:rFonts w:ascii="Verdana" w:eastAsia="Times New Roman" w:hAnsi="Verdana" w:cs="Times New Roman"/>
        </w:rPr>
        <w:t xml:space="preserve"> de 100 de euro/participant, </w:t>
      </w:r>
      <w:proofErr w:type="spellStart"/>
      <w:r w:rsidRPr="00340FA2">
        <w:rPr>
          <w:rFonts w:ascii="Verdana" w:eastAsia="Times New Roman" w:hAnsi="Verdana" w:cs="Times New Roman"/>
        </w:rPr>
        <w:t>plătită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lei la </w:t>
      </w:r>
      <w:proofErr w:type="spellStart"/>
      <w:r w:rsidRPr="00340FA2">
        <w:rPr>
          <w:rFonts w:ascii="Verdana" w:eastAsia="Times New Roman" w:hAnsi="Verdana" w:cs="Times New Roman"/>
        </w:rPr>
        <w:t>cursul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stabilit</w:t>
      </w:r>
      <w:proofErr w:type="spellEnd"/>
      <w:r w:rsidRPr="00340FA2">
        <w:rPr>
          <w:rFonts w:ascii="Verdana" w:eastAsia="Times New Roman" w:hAnsi="Verdana" w:cs="Times New Roman"/>
        </w:rPr>
        <w:t xml:space="preserve"> de Banca </w:t>
      </w:r>
      <w:proofErr w:type="spellStart"/>
      <w:r w:rsidRPr="00340FA2">
        <w:rPr>
          <w:rFonts w:ascii="Verdana" w:eastAsia="Times New Roman" w:hAnsi="Verdana" w:cs="Times New Roman"/>
        </w:rPr>
        <w:t>Naţională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României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ziua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plăţii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vederea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acoperirii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cheltuielilor</w:t>
      </w:r>
      <w:proofErr w:type="spellEnd"/>
      <w:r w:rsidRPr="00340FA2">
        <w:rPr>
          <w:rFonts w:ascii="Verdana" w:eastAsia="Times New Roman" w:hAnsi="Verdana" w:cs="Times New Roman"/>
        </w:rPr>
        <w:t xml:space="preserve"> de transport </w:t>
      </w:r>
      <w:proofErr w:type="spellStart"/>
      <w:r w:rsidRPr="00340FA2">
        <w:rPr>
          <w:rFonts w:ascii="Verdana" w:eastAsia="Times New Roman" w:hAnsi="Verdana" w:cs="Times New Roman"/>
        </w:rPr>
        <w:t>internaţional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30D30BF8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9" w:name="do|ar5|al4"/>
      <w:bookmarkEnd w:id="79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4)</w:t>
      </w:r>
      <w:r w:rsidRPr="00340FA2">
        <w:rPr>
          <w:rFonts w:ascii="Verdana" w:eastAsia="Times New Roman" w:hAnsi="Verdana" w:cs="Times New Roman"/>
        </w:rPr>
        <w:t>Bursa</w:t>
      </w:r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stagiile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menţionate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(1) nu </w:t>
      </w:r>
      <w:proofErr w:type="spellStart"/>
      <w:r w:rsidRPr="00340FA2">
        <w:rPr>
          <w:rFonts w:ascii="Verdana" w:eastAsia="Times New Roman" w:hAnsi="Verdana" w:cs="Times New Roman"/>
        </w:rPr>
        <w:t>poate</w:t>
      </w:r>
      <w:proofErr w:type="spellEnd"/>
      <w:r w:rsidRPr="00340FA2">
        <w:rPr>
          <w:rFonts w:ascii="Verdana" w:eastAsia="Times New Roman" w:hAnsi="Verdana" w:cs="Times New Roman"/>
        </w:rPr>
        <w:t xml:space="preserve"> fi </w:t>
      </w:r>
      <w:proofErr w:type="spellStart"/>
      <w:r w:rsidRPr="00340FA2">
        <w:rPr>
          <w:rFonts w:ascii="Verdana" w:eastAsia="Times New Roman" w:hAnsi="Verdana" w:cs="Times New Roman"/>
        </w:rPr>
        <w:t>cumulată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alte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tipuri</w:t>
      </w:r>
      <w:proofErr w:type="spellEnd"/>
      <w:r w:rsidRPr="00340FA2">
        <w:rPr>
          <w:rFonts w:ascii="Verdana" w:eastAsia="Times New Roman" w:hAnsi="Verdana" w:cs="Times New Roman"/>
        </w:rPr>
        <w:t xml:space="preserve"> de burse.</w:t>
      </w:r>
    </w:p>
    <w:p w14:paraId="2B7EE5CA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0" w:name="do|ar6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31DB1708" wp14:editId="3D0F6785">
            <wp:extent cx="95250" cy="95250"/>
            <wp:effectExtent l="0" t="0" r="0" b="0"/>
            <wp:docPr id="11" name="Imagine 11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6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0"/>
      <w:r w:rsidRPr="00340FA2">
        <w:rPr>
          <w:rFonts w:ascii="Verdana" w:eastAsia="Times New Roman" w:hAnsi="Verdana" w:cs="Times New Roman"/>
          <w:b/>
          <w:bCs/>
          <w:color w:val="0000AF"/>
        </w:rPr>
        <w:t>Art. 6</w:t>
      </w:r>
    </w:p>
    <w:p w14:paraId="3E422ECE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1" w:name="do|ar6|al1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13033C73" wp14:editId="7E32C72A">
            <wp:extent cx="95250" cy="95250"/>
            <wp:effectExtent l="0" t="0" r="0" b="0"/>
            <wp:docPr id="10" name="Imagine 10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6|al1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1"/>
      <w:r w:rsidRPr="00340FA2">
        <w:rPr>
          <w:rFonts w:ascii="Verdana" w:eastAsia="Times New Roman" w:hAnsi="Verdana" w:cs="Times New Roman"/>
          <w:b/>
          <w:bCs/>
          <w:color w:val="008F00"/>
        </w:rPr>
        <w:t>(1)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finanţare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aplicabile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cazul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acordate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cetăţenilor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străini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continuarea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studiilor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cadrul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instituţiilor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 de stat din </w:t>
      </w:r>
      <w:proofErr w:type="spellStart"/>
      <w:r w:rsidRPr="00340FA2">
        <w:rPr>
          <w:rFonts w:ascii="Verdana" w:eastAsia="Times New Roman" w:hAnsi="Verdana" w:cs="Times New Roman"/>
        </w:rPr>
        <w:t>România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frecvenţă</w:t>
      </w:r>
      <w:proofErr w:type="spellEnd"/>
      <w:r w:rsidRPr="00340FA2">
        <w:rPr>
          <w:rFonts w:ascii="Verdana" w:eastAsia="Times New Roman" w:hAnsi="Verdana" w:cs="Times New Roman"/>
        </w:rPr>
        <w:t xml:space="preserve"> de zi, sunt </w:t>
      </w:r>
      <w:proofErr w:type="spellStart"/>
      <w:r w:rsidRPr="00340FA2">
        <w:rPr>
          <w:rFonts w:ascii="Verdana" w:eastAsia="Times New Roman" w:hAnsi="Verdana" w:cs="Times New Roman"/>
        </w:rPr>
        <w:t>stabilite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>:</w:t>
      </w:r>
    </w:p>
    <w:p w14:paraId="0C0A6610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2" w:name="do|ar6|al1|lia"/>
      <w:bookmarkEnd w:id="82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a)</w:t>
      </w:r>
      <w:proofErr w:type="spellStart"/>
      <w:r w:rsidRPr="00340FA2">
        <w:rPr>
          <w:rFonts w:ascii="Verdana" w:eastAsia="Times New Roman" w:hAnsi="Verdana" w:cs="Times New Roman"/>
        </w:rPr>
        <w:t>locuri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fără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plata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taxelor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şcolarizare</w:t>
      </w:r>
      <w:proofErr w:type="spellEnd"/>
      <w:r w:rsidRPr="00340FA2">
        <w:rPr>
          <w:rFonts w:ascii="Verdana" w:eastAsia="Times New Roman" w:hAnsi="Verdana" w:cs="Times New Roman"/>
        </w:rPr>
        <w:t xml:space="preserve">, cu </w:t>
      </w:r>
      <w:proofErr w:type="spellStart"/>
      <w:r w:rsidRPr="00340FA2">
        <w:rPr>
          <w:rFonts w:ascii="Verdana" w:eastAsia="Times New Roman" w:hAnsi="Verdana" w:cs="Times New Roman"/>
        </w:rPr>
        <w:t>bursă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05FA2365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3" w:name="do|ar6|al1|lib"/>
      <w:bookmarkEnd w:id="83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b)</w:t>
      </w:r>
      <w:proofErr w:type="spellStart"/>
      <w:r w:rsidRPr="00340FA2">
        <w:rPr>
          <w:rFonts w:ascii="Verdana" w:eastAsia="Times New Roman" w:hAnsi="Verdana" w:cs="Times New Roman"/>
        </w:rPr>
        <w:t>locuri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fără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plata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taxelor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şcolarizare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fără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682C9A47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4" w:name="do|ar6|al2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7D0F89B8" wp14:editId="58235499">
            <wp:extent cx="95250" cy="95250"/>
            <wp:effectExtent l="0" t="0" r="0" b="0"/>
            <wp:docPr id="9" name="Imagine 9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6|al2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4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2)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financiare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aplicabile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beneficiarilor</w:t>
      </w:r>
      <w:proofErr w:type="spellEnd"/>
      <w:r w:rsidRPr="00340FA2">
        <w:rPr>
          <w:rFonts w:ascii="Verdana" w:eastAsia="Times New Roman" w:hAnsi="Verdana" w:cs="Times New Roman"/>
        </w:rPr>
        <w:t xml:space="preserve"> de burse </w:t>
      </w:r>
      <w:proofErr w:type="spellStart"/>
      <w:r w:rsidRPr="00340FA2">
        <w:rPr>
          <w:rFonts w:ascii="Verdana" w:eastAsia="Times New Roman" w:hAnsi="Verdana" w:cs="Times New Roman"/>
        </w:rPr>
        <w:t>prevăzute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(1) lit. a) </w:t>
      </w:r>
      <w:proofErr w:type="spellStart"/>
      <w:r w:rsidRPr="00340FA2">
        <w:rPr>
          <w:rFonts w:ascii="Verdana" w:eastAsia="Times New Roman" w:hAnsi="Verdana" w:cs="Times New Roman"/>
        </w:rPr>
        <w:t>includ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următoarele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facilităţi</w:t>
      </w:r>
      <w:proofErr w:type="spellEnd"/>
      <w:r w:rsidRPr="00340FA2">
        <w:rPr>
          <w:rFonts w:ascii="Verdana" w:eastAsia="Times New Roman" w:hAnsi="Verdana" w:cs="Times New Roman"/>
        </w:rPr>
        <w:t>:</w:t>
      </w:r>
    </w:p>
    <w:p w14:paraId="122785AA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5" w:name="do|ar6|al2|lia"/>
      <w:bookmarkEnd w:id="85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a)</w:t>
      </w:r>
      <w:proofErr w:type="spellStart"/>
      <w:r w:rsidRPr="00340FA2">
        <w:rPr>
          <w:rFonts w:ascii="Verdana" w:eastAsia="Times New Roman" w:hAnsi="Verdana" w:cs="Times New Roman"/>
        </w:rPr>
        <w:t>cheltuieli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şcolarizare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inclusiv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aferente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anului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pregătitor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limba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română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113F8581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6" w:name="do|ar6|al2|lib"/>
      <w:bookmarkEnd w:id="86"/>
      <w:r w:rsidRPr="00340FA2">
        <w:rPr>
          <w:rFonts w:ascii="Verdana" w:eastAsia="Times New Roman" w:hAnsi="Verdana" w:cs="Times New Roman"/>
          <w:b/>
          <w:bCs/>
          <w:color w:val="8F0000"/>
        </w:rPr>
        <w:t>b)</w:t>
      </w:r>
      <w:proofErr w:type="spellStart"/>
      <w:r w:rsidRPr="00340FA2">
        <w:rPr>
          <w:rFonts w:ascii="Verdana" w:eastAsia="Times New Roman" w:hAnsi="Verdana" w:cs="Times New Roman"/>
        </w:rPr>
        <w:t>scutire</w:t>
      </w:r>
      <w:proofErr w:type="spellEnd"/>
      <w:r w:rsidRPr="00340FA2">
        <w:rPr>
          <w:rFonts w:ascii="Verdana" w:eastAsia="Times New Roman" w:hAnsi="Verdana" w:cs="Times New Roman"/>
        </w:rPr>
        <w:t xml:space="preserve"> de la </w:t>
      </w:r>
      <w:proofErr w:type="spellStart"/>
      <w:r w:rsidRPr="00340FA2">
        <w:rPr>
          <w:rFonts w:ascii="Verdana" w:eastAsia="Times New Roman" w:hAnsi="Verdana" w:cs="Times New Roman"/>
        </w:rPr>
        <w:t>plata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taxelor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procesare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dosarelor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procesul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admitere</w:t>
      </w:r>
      <w:proofErr w:type="spellEnd"/>
      <w:r w:rsidRPr="00340FA2">
        <w:rPr>
          <w:rFonts w:ascii="Verdana" w:eastAsia="Times New Roman" w:hAnsi="Verdana" w:cs="Times New Roman"/>
        </w:rPr>
        <w:t xml:space="preserve">, de </w:t>
      </w:r>
      <w:proofErr w:type="spellStart"/>
      <w:r w:rsidRPr="00340FA2">
        <w:rPr>
          <w:rFonts w:ascii="Verdana" w:eastAsia="Times New Roman" w:hAnsi="Verdana" w:cs="Times New Roman"/>
        </w:rPr>
        <w:t>înmatriculare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, a </w:t>
      </w:r>
      <w:proofErr w:type="spellStart"/>
      <w:r w:rsidRPr="00340FA2">
        <w:rPr>
          <w:rFonts w:ascii="Verdana" w:eastAsia="Times New Roman" w:hAnsi="Verdana" w:cs="Times New Roman"/>
        </w:rPr>
        <w:t>taxelor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testarea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competenţelor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lingvistice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limba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lastRenderedPageBreak/>
        <w:t>română</w:t>
      </w:r>
      <w:proofErr w:type="spellEnd"/>
      <w:r w:rsidRPr="00340FA2">
        <w:rPr>
          <w:rFonts w:ascii="Verdana" w:eastAsia="Times New Roman" w:hAnsi="Verdana" w:cs="Times New Roman"/>
        </w:rPr>
        <w:t xml:space="preserve">, de </w:t>
      </w:r>
      <w:proofErr w:type="spellStart"/>
      <w:r w:rsidRPr="00340FA2">
        <w:rPr>
          <w:rFonts w:ascii="Verdana" w:eastAsia="Times New Roman" w:hAnsi="Verdana" w:cs="Times New Roman"/>
        </w:rPr>
        <w:t>susţinere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colocviului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admitere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doctorat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probelor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specifice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aptitudini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4CF168EC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7" w:name="do|ar6|al2|lic"/>
      <w:bookmarkEnd w:id="87"/>
      <w:r w:rsidRPr="00340FA2">
        <w:rPr>
          <w:rFonts w:ascii="Verdana" w:eastAsia="Times New Roman" w:hAnsi="Verdana" w:cs="Times New Roman"/>
          <w:b/>
          <w:bCs/>
          <w:color w:val="8F0000"/>
        </w:rPr>
        <w:t>c)</w:t>
      </w:r>
      <w:proofErr w:type="spellStart"/>
      <w:r w:rsidRPr="00340FA2">
        <w:rPr>
          <w:rFonts w:ascii="Verdana" w:eastAsia="Times New Roman" w:hAnsi="Verdana" w:cs="Times New Roman"/>
        </w:rPr>
        <w:t>cheltuieli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cazare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cămine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studenţeşti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limita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subvenţiei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stabilite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conformitate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prevederile</w:t>
      </w:r>
      <w:proofErr w:type="spellEnd"/>
      <w:r w:rsidRPr="00340FA2">
        <w:rPr>
          <w:rFonts w:ascii="Verdana" w:eastAsia="Times New Roman" w:hAnsi="Verdana" w:cs="Times New Roman"/>
        </w:rPr>
        <w:t xml:space="preserve"> art. 149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(8) lit. a) din </w:t>
      </w:r>
      <w:proofErr w:type="spellStart"/>
      <w:r w:rsidRPr="00340FA2">
        <w:rPr>
          <w:rFonts w:ascii="Verdana" w:eastAsia="Times New Roman" w:hAnsi="Verdana" w:cs="Times New Roman"/>
        </w:rPr>
        <w:t>Legea</w:t>
      </w:r>
      <w:proofErr w:type="spellEnd"/>
      <w:r w:rsidRPr="00340FA2">
        <w:rPr>
          <w:rFonts w:ascii="Verdana" w:eastAsia="Times New Roman" w:hAnsi="Verdana" w:cs="Times New Roman"/>
        </w:rPr>
        <w:t xml:space="preserve"> nr. </w:t>
      </w:r>
      <w:hyperlink r:id="rId20" w:history="1"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199/2023</w:t>
        </w:r>
      </w:hyperlink>
      <w:r w:rsidRPr="00340FA2">
        <w:rPr>
          <w:rFonts w:ascii="Verdana" w:eastAsia="Times New Roman" w:hAnsi="Verdana" w:cs="Times New Roman"/>
        </w:rPr>
        <w:t xml:space="preserve">, cu </w:t>
      </w:r>
      <w:proofErr w:type="spellStart"/>
      <w:r w:rsidRPr="00340FA2">
        <w:rPr>
          <w:rFonts w:ascii="Verdana" w:eastAsia="Times New Roman" w:hAnsi="Verdana" w:cs="Times New Roman"/>
        </w:rPr>
        <w:t>modificările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completările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ulterioare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64531560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8" w:name="do|ar6|al2|lid"/>
      <w:bookmarkEnd w:id="88"/>
      <w:r w:rsidRPr="00340FA2">
        <w:rPr>
          <w:rFonts w:ascii="Verdana" w:eastAsia="Times New Roman" w:hAnsi="Verdana" w:cs="Times New Roman"/>
          <w:b/>
          <w:bCs/>
          <w:color w:val="8F0000"/>
        </w:rPr>
        <w:t>d)</w:t>
      </w:r>
      <w:proofErr w:type="spellStart"/>
      <w:r w:rsidRPr="00340FA2">
        <w:rPr>
          <w:rFonts w:ascii="Verdana" w:eastAsia="Times New Roman" w:hAnsi="Verdana" w:cs="Times New Roman"/>
        </w:rPr>
        <w:t>bursă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limita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numărului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locuri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aprobate</w:t>
      </w:r>
      <w:proofErr w:type="spellEnd"/>
      <w:r w:rsidRPr="00340FA2">
        <w:rPr>
          <w:rFonts w:ascii="Verdana" w:eastAsia="Times New Roman" w:hAnsi="Verdana" w:cs="Times New Roman"/>
        </w:rPr>
        <w:t xml:space="preserve">, cel </w:t>
      </w:r>
      <w:proofErr w:type="spellStart"/>
      <w:r w:rsidRPr="00340FA2">
        <w:rPr>
          <w:rFonts w:ascii="Verdana" w:eastAsia="Times New Roman" w:hAnsi="Verdana" w:cs="Times New Roman"/>
        </w:rPr>
        <w:t>puţin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egală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cuantumul</w:t>
      </w:r>
      <w:proofErr w:type="spellEnd"/>
      <w:r w:rsidRPr="00340FA2">
        <w:rPr>
          <w:rFonts w:ascii="Verdana" w:eastAsia="Times New Roman" w:hAnsi="Verdana" w:cs="Times New Roman"/>
        </w:rPr>
        <w:t xml:space="preserve"> minim al </w:t>
      </w:r>
      <w:proofErr w:type="spellStart"/>
      <w:r w:rsidRPr="00340FA2">
        <w:rPr>
          <w:rFonts w:ascii="Verdana" w:eastAsia="Times New Roman" w:hAnsi="Verdana" w:cs="Times New Roman"/>
        </w:rPr>
        <w:t>bursei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sociale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acordată</w:t>
      </w:r>
      <w:proofErr w:type="spellEnd"/>
      <w:r w:rsidRPr="00340FA2">
        <w:rPr>
          <w:rFonts w:ascii="Verdana" w:eastAsia="Times New Roman" w:hAnsi="Verdana" w:cs="Times New Roman"/>
        </w:rPr>
        <w:t xml:space="preserve"> pe </w:t>
      </w:r>
      <w:proofErr w:type="spellStart"/>
      <w:r w:rsidRPr="00340FA2">
        <w:rPr>
          <w:rFonts w:ascii="Verdana" w:eastAsia="Times New Roman" w:hAnsi="Verdana" w:cs="Times New Roman"/>
        </w:rPr>
        <w:t>toată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durata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anului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calendaristic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inclusiv</w:t>
      </w:r>
      <w:proofErr w:type="spellEnd"/>
      <w:r w:rsidRPr="00340FA2">
        <w:rPr>
          <w:rFonts w:ascii="Verdana" w:eastAsia="Times New Roman" w:hAnsi="Verdana" w:cs="Times New Roman"/>
        </w:rPr>
        <w:t xml:space="preserve"> pe </w:t>
      </w:r>
      <w:proofErr w:type="spellStart"/>
      <w:r w:rsidRPr="00340FA2">
        <w:rPr>
          <w:rFonts w:ascii="Verdana" w:eastAsia="Times New Roman" w:hAnsi="Verdana" w:cs="Times New Roman"/>
        </w:rPr>
        <w:t>perioada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vacanţei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vară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6267F670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9" w:name="do|ar6|al3"/>
      <w:bookmarkEnd w:id="89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3)</w:t>
      </w:r>
      <w:proofErr w:type="spellStart"/>
      <w:r w:rsidRPr="00340FA2">
        <w:rPr>
          <w:rFonts w:ascii="Verdana" w:eastAsia="Times New Roman" w:hAnsi="Verdana" w:cs="Times New Roman"/>
        </w:rPr>
        <w:t>Acordarea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încetează</w:t>
      </w:r>
      <w:proofErr w:type="spellEnd"/>
      <w:r w:rsidRPr="00340FA2">
        <w:rPr>
          <w:rFonts w:ascii="Verdana" w:eastAsia="Times New Roman" w:hAnsi="Verdana" w:cs="Times New Roman"/>
        </w:rPr>
        <w:t xml:space="preserve"> la data </w:t>
      </w:r>
      <w:proofErr w:type="spellStart"/>
      <w:r w:rsidRPr="00340FA2">
        <w:rPr>
          <w:rFonts w:ascii="Verdana" w:eastAsia="Times New Roman" w:hAnsi="Verdana" w:cs="Times New Roman"/>
        </w:rPr>
        <w:t>pierderii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calităţii</w:t>
      </w:r>
      <w:proofErr w:type="spellEnd"/>
      <w:r w:rsidRPr="00340FA2">
        <w:rPr>
          <w:rFonts w:ascii="Verdana" w:eastAsia="Times New Roman" w:hAnsi="Verdana" w:cs="Times New Roman"/>
        </w:rPr>
        <w:t xml:space="preserve"> de student,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conformitate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regulamentele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organizare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funcţionare</w:t>
      </w:r>
      <w:proofErr w:type="spellEnd"/>
      <w:r w:rsidRPr="00340FA2">
        <w:rPr>
          <w:rFonts w:ascii="Verdana" w:eastAsia="Times New Roman" w:hAnsi="Verdana" w:cs="Times New Roman"/>
        </w:rPr>
        <w:t xml:space="preserve"> ale </w:t>
      </w:r>
      <w:proofErr w:type="spellStart"/>
      <w:r w:rsidRPr="00340FA2">
        <w:rPr>
          <w:rFonts w:ascii="Verdana" w:eastAsia="Times New Roman" w:hAnsi="Verdana" w:cs="Times New Roman"/>
        </w:rPr>
        <w:t>instituţiilor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superior.</w:t>
      </w:r>
    </w:p>
    <w:p w14:paraId="49661C79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0" w:name="do|ar6|al4"/>
      <w:bookmarkEnd w:id="90"/>
      <w:r w:rsidRPr="00340FA2">
        <w:rPr>
          <w:rFonts w:ascii="Verdana" w:eastAsia="Times New Roman" w:hAnsi="Verdana" w:cs="Times New Roman"/>
          <w:b/>
          <w:bCs/>
          <w:color w:val="008F00"/>
        </w:rPr>
        <w:t>(4)</w:t>
      </w:r>
      <w:r w:rsidRPr="00340FA2">
        <w:rPr>
          <w:rFonts w:ascii="Verdana" w:eastAsia="Times New Roman" w:hAnsi="Verdana" w:cs="Times New Roman"/>
        </w:rPr>
        <w:t xml:space="preserve">Bursa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 xml:space="preserve"> se </w:t>
      </w:r>
      <w:proofErr w:type="spellStart"/>
      <w:r w:rsidRPr="00340FA2">
        <w:rPr>
          <w:rFonts w:ascii="Verdana" w:eastAsia="Times New Roman" w:hAnsi="Verdana" w:cs="Times New Roman"/>
        </w:rPr>
        <w:t>suspendă</w:t>
      </w:r>
      <w:proofErr w:type="spellEnd"/>
      <w:r w:rsidRPr="00340FA2">
        <w:rPr>
          <w:rFonts w:ascii="Verdana" w:eastAsia="Times New Roman" w:hAnsi="Verdana" w:cs="Times New Roman"/>
        </w:rPr>
        <w:t xml:space="preserve"> pe </w:t>
      </w:r>
      <w:proofErr w:type="spellStart"/>
      <w:r w:rsidRPr="00340FA2">
        <w:rPr>
          <w:rFonts w:ascii="Verdana" w:eastAsia="Times New Roman" w:hAnsi="Verdana" w:cs="Times New Roman"/>
        </w:rPr>
        <w:t>perioada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întreruperii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studiilor</w:t>
      </w:r>
      <w:proofErr w:type="spellEnd"/>
      <w:r w:rsidRPr="00340FA2">
        <w:rPr>
          <w:rFonts w:ascii="Verdana" w:eastAsia="Times New Roman" w:hAnsi="Verdana" w:cs="Times New Roman"/>
        </w:rPr>
        <w:t xml:space="preserve">, cu </w:t>
      </w:r>
      <w:proofErr w:type="spellStart"/>
      <w:r w:rsidRPr="00340FA2">
        <w:rPr>
          <w:rFonts w:ascii="Verdana" w:eastAsia="Times New Roman" w:hAnsi="Verdana" w:cs="Times New Roman"/>
        </w:rPr>
        <w:t>aprobarea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instituţiei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superior, conform </w:t>
      </w:r>
      <w:proofErr w:type="spellStart"/>
      <w:r w:rsidRPr="00340FA2">
        <w:rPr>
          <w:rFonts w:ascii="Verdana" w:eastAsia="Times New Roman" w:hAnsi="Verdana" w:cs="Times New Roman"/>
        </w:rPr>
        <w:t>regulamentului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propriu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6D5F3C79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1" w:name="do|ar6|al5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5E715C0E" wp14:editId="3DE56332">
            <wp:extent cx="95250" cy="95250"/>
            <wp:effectExtent l="0" t="0" r="0" b="0"/>
            <wp:docPr id="8" name="Imagine 8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6|al5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91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5)</w:t>
      </w:r>
      <w:proofErr w:type="spellStart"/>
      <w:r w:rsidRPr="00340FA2">
        <w:rPr>
          <w:rFonts w:ascii="Verdana" w:eastAsia="Times New Roman" w:hAnsi="Verdana" w:cs="Times New Roman"/>
        </w:rPr>
        <w:t>Beneficiarii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pierd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facilităţile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menţionate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(2),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cazul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care:</w:t>
      </w:r>
    </w:p>
    <w:p w14:paraId="799FEB16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2" w:name="do|ar6|al5|lia"/>
      <w:bookmarkEnd w:id="92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a)</w:t>
      </w:r>
      <w:r w:rsidRPr="00340FA2">
        <w:rPr>
          <w:rFonts w:ascii="Verdana" w:eastAsia="Times New Roman" w:hAnsi="Verdana" w:cs="Times New Roman"/>
        </w:rPr>
        <w:t>nu</w:t>
      </w:r>
      <w:proofErr w:type="gramEnd"/>
      <w:r w:rsidRPr="00340FA2">
        <w:rPr>
          <w:rFonts w:ascii="Verdana" w:eastAsia="Times New Roman" w:hAnsi="Verdana" w:cs="Times New Roman"/>
        </w:rPr>
        <w:t xml:space="preserve"> au </w:t>
      </w:r>
      <w:proofErr w:type="spellStart"/>
      <w:r w:rsidRPr="00340FA2">
        <w:rPr>
          <w:rFonts w:ascii="Verdana" w:eastAsia="Times New Roman" w:hAnsi="Verdana" w:cs="Times New Roman"/>
        </w:rPr>
        <w:t>frecventat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cursurile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procentul</w:t>
      </w:r>
      <w:proofErr w:type="spellEnd"/>
      <w:r w:rsidRPr="00340FA2">
        <w:rPr>
          <w:rFonts w:ascii="Verdana" w:eastAsia="Times New Roman" w:hAnsi="Verdana" w:cs="Times New Roman"/>
        </w:rPr>
        <w:t xml:space="preserve"> minim </w:t>
      </w:r>
      <w:proofErr w:type="spellStart"/>
      <w:r w:rsidRPr="00340FA2">
        <w:rPr>
          <w:rFonts w:ascii="Verdana" w:eastAsia="Times New Roman" w:hAnsi="Verdana" w:cs="Times New Roman"/>
        </w:rPr>
        <w:t>prevăzut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regulamentul</w:t>
      </w:r>
      <w:proofErr w:type="spellEnd"/>
      <w:r w:rsidRPr="00340FA2">
        <w:rPr>
          <w:rFonts w:ascii="Verdana" w:eastAsia="Times New Roman" w:hAnsi="Verdana" w:cs="Times New Roman"/>
        </w:rPr>
        <w:t xml:space="preserve"> specific al </w:t>
      </w:r>
      <w:proofErr w:type="spellStart"/>
      <w:r w:rsidRPr="00340FA2">
        <w:rPr>
          <w:rFonts w:ascii="Verdana" w:eastAsia="Times New Roman" w:hAnsi="Verdana" w:cs="Times New Roman"/>
        </w:rPr>
        <w:t>instituţiei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superior;</w:t>
      </w:r>
    </w:p>
    <w:p w14:paraId="070A9206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3" w:name="do|ar6|al5|lib"/>
      <w:bookmarkEnd w:id="93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b)</w:t>
      </w:r>
      <w:r w:rsidRPr="00340FA2">
        <w:rPr>
          <w:rFonts w:ascii="Verdana" w:eastAsia="Times New Roman" w:hAnsi="Verdana" w:cs="Times New Roman"/>
        </w:rPr>
        <w:t>nu</w:t>
      </w:r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întrunesc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numărul</w:t>
      </w:r>
      <w:proofErr w:type="spellEnd"/>
      <w:r w:rsidRPr="00340FA2">
        <w:rPr>
          <w:rFonts w:ascii="Verdana" w:eastAsia="Times New Roman" w:hAnsi="Verdana" w:cs="Times New Roman"/>
        </w:rPr>
        <w:t xml:space="preserve"> minim de </w:t>
      </w:r>
      <w:proofErr w:type="spellStart"/>
      <w:r w:rsidRPr="00340FA2">
        <w:rPr>
          <w:rFonts w:ascii="Verdana" w:eastAsia="Times New Roman" w:hAnsi="Verdana" w:cs="Times New Roman"/>
        </w:rPr>
        <w:t>credite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transferabile</w:t>
      </w:r>
      <w:proofErr w:type="spellEnd"/>
      <w:r w:rsidRPr="00340FA2">
        <w:rPr>
          <w:rFonts w:ascii="Verdana" w:eastAsia="Times New Roman" w:hAnsi="Verdana" w:cs="Times New Roman"/>
        </w:rPr>
        <w:t xml:space="preserve"> (ECTS) </w:t>
      </w:r>
      <w:proofErr w:type="spellStart"/>
      <w:r w:rsidRPr="00340FA2">
        <w:rPr>
          <w:rFonts w:ascii="Verdana" w:eastAsia="Times New Roman" w:hAnsi="Verdana" w:cs="Times New Roman"/>
        </w:rPr>
        <w:t>aplicabil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cetăţenilor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necesar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promovării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anului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pregătitor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limba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respectiv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anul</w:t>
      </w:r>
      <w:proofErr w:type="spellEnd"/>
      <w:r w:rsidRPr="00340FA2">
        <w:rPr>
          <w:rFonts w:ascii="Verdana" w:eastAsia="Times New Roman" w:hAnsi="Verdana" w:cs="Times New Roman"/>
        </w:rPr>
        <w:t xml:space="preserve"> superior;</w:t>
      </w:r>
    </w:p>
    <w:p w14:paraId="3B909A5D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4" w:name="do|ar6|al5|lic"/>
      <w:bookmarkEnd w:id="94"/>
      <w:r w:rsidRPr="00340FA2">
        <w:rPr>
          <w:rFonts w:ascii="Verdana" w:eastAsia="Times New Roman" w:hAnsi="Verdana" w:cs="Times New Roman"/>
          <w:b/>
          <w:bCs/>
          <w:color w:val="8F0000"/>
        </w:rPr>
        <w:t>c)</w:t>
      </w:r>
      <w:r w:rsidRPr="00340FA2">
        <w:rPr>
          <w:rFonts w:ascii="Verdana" w:eastAsia="Times New Roman" w:hAnsi="Verdana" w:cs="Times New Roman"/>
        </w:rPr>
        <w:t xml:space="preserve">sunt </w:t>
      </w:r>
      <w:proofErr w:type="spellStart"/>
      <w:r w:rsidRPr="00340FA2">
        <w:rPr>
          <w:rFonts w:ascii="Verdana" w:eastAsia="Times New Roman" w:hAnsi="Verdana" w:cs="Times New Roman"/>
        </w:rPr>
        <w:t>exmatriculaţi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conformitate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regulamentul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propriu</w:t>
      </w:r>
      <w:proofErr w:type="spellEnd"/>
      <w:r w:rsidRPr="00340FA2">
        <w:rPr>
          <w:rFonts w:ascii="Verdana" w:eastAsia="Times New Roman" w:hAnsi="Verdana" w:cs="Times New Roman"/>
        </w:rPr>
        <w:t xml:space="preserve"> al </w:t>
      </w:r>
      <w:proofErr w:type="spellStart"/>
      <w:r w:rsidRPr="00340FA2">
        <w:rPr>
          <w:rFonts w:ascii="Verdana" w:eastAsia="Times New Roman" w:hAnsi="Verdana" w:cs="Times New Roman"/>
        </w:rPr>
        <w:t>instituţiei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superior;</w:t>
      </w:r>
    </w:p>
    <w:p w14:paraId="357EC5BE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5" w:name="do|ar6|al5|lid"/>
      <w:bookmarkEnd w:id="95"/>
      <w:r w:rsidRPr="00340FA2">
        <w:rPr>
          <w:rFonts w:ascii="Verdana" w:eastAsia="Times New Roman" w:hAnsi="Verdana" w:cs="Times New Roman"/>
          <w:b/>
          <w:bCs/>
          <w:color w:val="8F0000"/>
        </w:rPr>
        <w:t>d)</w:t>
      </w:r>
      <w:proofErr w:type="spellStart"/>
      <w:r w:rsidRPr="00340FA2">
        <w:rPr>
          <w:rFonts w:ascii="Verdana" w:eastAsia="Times New Roman" w:hAnsi="Verdana" w:cs="Times New Roman"/>
        </w:rPr>
        <w:t>schimbă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domeniul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universitare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licenţă</w:t>
      </w:r>
      <w:proofErr w:type="spellEnd"/>
      <w:r w:rsidRPr="00340FA2">
        <w:rPr>
          <w:rFonts w:ascii="Verdana" w:eastAsia="Times New Roman" w:hAnsi="Verdana" w:cs="Times New Roman"/>
        </w:rPr>
        <w:t>/master/</w:t>
      </w:r>
      <w:proofErr w:type="spellStart"/>
      <w:r w:rsidRPr="00340FA2">
        <w:rPr>
          <w:rFonts w:ascii="Verdana" w:eastAsia="Times New Roman" w:hAnsi="Verdana" w:cs="Times New Roman"/>
        </w:rPr>
        <w:t>doctorat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5B74C956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6" w:name="do|ar6|al5|lie"/>
      <w:bookmarkEnd w:id="96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e)</w:t>
      </w:r>
      <w:proofErr w:type="spellStart"/>
      <w:r w:rsidRPr="00340FA2">
        <w:rPr>
          <w:rFonts w:ascii="Verdana" w:eastAsia="Times New Roman" w:hAnsi="Verdana" w:cs="Times New Roman"/>
        </w:rPr>
        <w:t>încalcă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obligaţiile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prevăzute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contractul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universitare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semnat</w:t>
      </w:r>
      <w:proofErr w:type="spellEnd"/>
      <w:r w:rsidRPr="00340FA2">
        <w:rPr>
          <w:rFonts w:ascii="Verdana" w:eastAsia="Times New Roman" w:hAnsi="Verdana" w:cs="Times New Roman"/>
        </w:rPr>
        <w:t xml:space="preserve"> de student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regulamentele</w:t>
      </w:r>
      <w:proofErr w:type="spellEnd"/>
      <w:r w:rsidRPr="00340FA2">
        <w:rPr>
          <w:rFonts w:ascii="Verdana" w:eastAsia="Times New Roman" w:hAnsi="Verdana" w:cs="Times New Roman"/>
        </w:rPr>
        <w:t xml:space="preserve"> interne ale </w:t>
      </w:r>
      <w:proofErr w:type="spellStart"/>
      <w:r w:rsidRPr="00340FA2">
        <w:rPr>
          <w:rFonts w:ascii="Verdana" w:eastAsia="Times New Roman" w:hAnsi="Verdana" w:cs="Times New Roman"/>
        </w:rPr>
        <w:t>instituţiei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superior;</w:t>
      </w:r>
    </w:p>
    <w:p w14:paraId="2A5CD4BD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7" w:name="do|ar6|al5|lif"/>
      <w:bookmarkEnd w:id="97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f)</w:t>
      </w:r>
      <w:proofErr w:type="spellStart"/>
      <w:r w:rsidRPr="00340FA2">
        <w:rPr>
          <w:rFonts w:ascii="Verdana" w:eastAsia="Times New Roman" w:hAnsi="Verdana" w:cs="Times New Roman"/>
        </w:rPr>
        <w:t>solicită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scris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acest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lucru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465A3119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8" w:name="do|ar6|al6"/>
      <w:bookmarkEnd w:id="98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6)</w:t>
      </w:r>
      <w:proofErr w:type="spellStart"/>
      <w:r w:rsidRPr="00340FA2">
        <w:rPr>
          <w:rFonts w:ascii="Verdana" w:eastAsia="Times New Roman" w:hAnsi="Verdana" w:cs="Times New Roman"/>
        </w:rPr>
        <w:t>Deciziile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suspendare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bursei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respectiv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încetare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bursei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cetăţenilor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străini</w:t>
      </w:r>
      <w:proofErr w:type="spellEnd"/>
      <w:r w:rsidRPr="00340FA2">
        <w:rPr>
          <w:rFonts w:ascii="Verdana" w:eastAsia="Times New Roman" w:hAnsi="Verdana" w:cs="Times New Roman"/>
        </w:rPr>
        <w:t xml:space="preserve"> se </w:t>
      </w:r>
      <w:proofErr w:type="spellStart"/>
      <w:r w:rsidRPr="00340FA2">
        <w:rPr>
          <w:rFonts w:ascii="Verdana" w:eastAsia="Times New Roman" w:hAnsi="Verdana" w:cs="Times New Roman"/>
        </w:rPr>
        <w:t>iau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nivelul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conducerii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instituţiei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superior, conform </w:t>
      </w:r>
      <w:proofErr w:type="spellStart"/>
      <w:r w:rsidRPr="00340FA2">
        <w:rPr>
          <w:rFonts w:ascii="Verdana" w:eastAsia="Times New Roman" w:hAnsi="Verdana" w:cs="Times New Roman"/>
        </w:rPr>
        <w:t>regulamentului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propriu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se </w:t>
      </w:r>
      <w:proofErr w:type="spellStart"/>
      <w:r w:rsidRPr="00340FA2">
        <w:rPr>
          <w:rFonts w:ascii="Verdana" w:eastAsia="Times New Roman" w:hAnsi="Verdana" w:cs="Times New Roman"/>
        </w:rPr>
        <w:t>comunică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Ministerului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Educaţiei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0D1A6F24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9" w:name="do|ar6|al7"/>
      <w:bookmarkEnd w:id="99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7)</w:t>
      </w:r>
      <w:r w:rsidRPr="00340FA2">
        <w:rPr>
          <w:rFonts w:ascii="Verdana" w:eastAsia="Times New Roman" w:hAnsi="Verdana" w:cs="Times New Roman"/>
        </w:rPr>
        <w:t>Bursa</w:t>
      </w:r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cetăţenilor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străini</w:t>
      </w:r>
      <w:proofErr w:type="spellEnd"/>
      <w:r w:rsidRPr="00340FA2">
        <w:rPr>
          <w:rFonts w:ascii="Verdana" w:eastAsia="Times New Roman" w:hAnsi="Verdana" w:cs="Times New Roman"/>
        </w:rPr>
        <w:t xml:space="preserve"> nu </w:t>
      </w:r>
      <w:proofErr w:type="spellStart"/>
      <w:r w:rsidRPr="00340FA2">
        <w:rPr>
          <w:rFonts w:ascii="Verdana" w:eastAsia="Times New Roman" w:hAnsi="Verdana" w:cs="Times New Roman"/>
        </w:rPr>
        <w:t>poate</w:t>
      </w:r>
      <w:proofErr w:type="spellEnd"/>
      <w:r w:rsidRPr="00340FA2">
        <w:rPr>
          <w:rFonts w:ascii="Verdana" w:eastAsia="Times New Roman" w:hAnsi="Verdana" w:cs="Times New Roman"/>
        </w:rPr>
        <w:t xml:space="preserve"> fi </w:t>
      </w:r>
      <w:proofErr w:type="spellStart"/>
      <w:r w:rsidRPr="00340FA2">
        <w:rPr>
          <w:rFonts w:ascii="Verdana" w:eastAsia="Times New Roman" w:hAnsi="Verdana" w:cs="Times New Roman"/>
        </w:rPr>
        <w:t>redobândită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după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pierderea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menţionate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(5) lit. c)-f). Bursa </w:t>
      </w:r>
      <w:proofErr w:type="spellStart"/>
      <w:r w:rsidRPr="00340FA2">
        <w:rPr>
          <w:rFonts w:ascii="Verdana" w:eastAsia="Times New Roman" w:hAnsi="Verdana" w:cs="Times New Roman"/>
        </w:rPr>
        <w:t>cetăţenilor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străini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poate</w:t>
      </w:r>
      <w:proofErr w:type="spellEnd"/>
      <w:r w:rsidRPr="00340FA2">
        <w:rPr>
          <w:rFonts w:ascii="Verdana" w:eastAsia="Times New Roman" w:hAnsi="Verdana" w:cs="Times New Roman"/>
        </w:rPr>
        <w:t xml:space="preserve"> fi </w:t>
      </w:r>
      <w:proofErr w:type="spellStart"/>
      <w:r w:rsidRPr="00340FA2">
        <w:rPr>
          <w:rFonts w:ascii="Verdana" w:eastAsia="Times New Roman" w:hAnsi="Verdana" w:cs="Times New Roman"/>
        </w:rPr>
        <w:t>redobândită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după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pierderea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menţionate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(5) lit. a)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b) </w:t>
      </w:r>
      <w:proofErr w:type="spellStart"/>
      <w:r w:rsidRPr="00340FA2">
        <w:rPr>
          <w:rFonts w:ascii="Verdana" w:eastAsia="Times New Roman" w:hAnsi="Verdana" w:cs="Times New Roman"/>
        </w:rPr>
        <w:t>doar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dacă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anul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universitar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următor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studentul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frecventează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cursurile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procentul</w:t>
      </w:r>
      <w:proofErr w:type="spellEnd"/>
      <w:r w:rsidRPr="00340FA2">
        <w:rPr>
          <w:rFonts w:ascii="Verdana" w:eastAsia="Times New Roman" w:hAnsi="Verdana" w:cs="Times New Roman"/>
        </w:rPr>
        <w:t xml:space="preserve"> minim </w:t>
      </w:r>
      <w:proofErr w:type="spellStart"/>
      <w:r w:rsidRPr="00340FA2">
        <w:rPr>
          <w:rFonts w:ascii="Verdana" w:eastAsia="Times New Roman" w:hAnsi="Verdana" w:cs="Times New Roman"/>
        </w:rPr>
        <w:t>prevăzut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regulamentul</w:t>
      </w:r>
      <w:proofErr w:type="spellEnd"/>
      <w:r w:rsidRPr="00340FA2">
        <w:rPr>
          <w:rFonts w:ascii="Verdana" w:eastAsia="Times New Roman" w:hAnsi="Verdana" w:cs="Times New Roman"/>
        </w:rPr>
        <w:t xml:space="preserve"> specific al </w:t>
      </w:r>
      <w:proofErr w:type="spellStart"/>
      <w:r w:rsidRPr="00340FA2">
        <w:rPr>
          <w:rFonts w:ascii="Verdana" w:eastAsia="Times New Roman" w:hAnsi="Verdana" w:cs="Times New Roman"/>
        </w:rPr>
        <w:t>instituţiei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obţine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numărul</w:t>
      </w:r>
      <w:proofErr w:type="spellEnd"/>
      <w:r w:rsidRPr="00340FA2">
        <w:rPr>
          <w:rFonts w:ascii="Verdana" w:eastAsia="Times New Roman" w:hAnsi="Verdana" w:cs="Times New Roman"/>
        </w:rPr>
        <w:t xml:space="preserve"> minim de </w:t>
      </w:r>
      <w:proofErr w:type="spellStart"/>
      <w:r w:rsidRPr="00340FA2">
        <w:rPr>
          <w:rFonts w:ascii="Verdana" w:eastAsia="Times New Roman" w:hAnsi="Verdana" w:cs="Times New Roman"/>
        </w:rPr>
        <w:t>credite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transferabile</w:t>
      </w:r>
      <w:proofErr w:type="spellEnd"/>
      <w:r w:rsidRPr="00340FA2">
        <w:rPr>
          <w:rFonts w:ascii="Verdana" w:eastAsia="Times New Roman" w:hAnsi="Verdana" w:cs="Times New Roman"/>
        </w:rPr>
        <w:t xml:space="preserve"> (ECTS) </w:t>
      </w:r>
      <w:proofErr w:type="spellStart"/>
      <w:r w:rsidRPr="00340FA2">
        <w:rPr>
          <w:rFonts w:ascii="Verdana" w:eastAsia="Times New Roman" w:hAnsi="Verdana" w:cs="Times New Roman"/>
        </w:rPr>
        <w:t>aplicabil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studenţilor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cetăţeni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necesar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promovării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următorul</w:t>
      </w:r>
      <w:proofErr w:type="spellEnd"/>
      <w:r w:rsidRPr="00340FA2">
        <w:rPr>
          <w:rFonts w:ascii="Verdana" w:eastAsia="Times New Roman" w:hAnsi="Verdana" w:cs="Times New Roman"/>
        </w:rPr>
        <w:t xml:space="preserve"> an de </w:t>
      </w:r>
      <w:proofErr w:type="spellStart"/>
      <w:r w:rsidRPr="00340FA2">
        <w:rPr>
          <w:rFonts w:ascii="Verdana" w:eastAsia="Times New Roman" w:hAnsi="Verdana" w:cs="Times New Roman"/>
        </w:rPr>
        <w:t>studiu</w:t>
      </w:r>
      <w:proofErr w:type="spellEnd"/>
      <w:r w:rsidRPr="00340FA2">
        <w:rPr>
          <w:rFonts w:ascii="Verdana" w:eastAsia="Times New Roman" w:hAnsi="Verdana" w:cs="Times New Roman"/>
        </w:rPr>
        <w:t xml:space="preserve">, cu </w:t>
      </w:r>
      <w:proofErr w:type="spellStart"/>
      <w:r w:rsidRPr="00340FA2">
        <w:rPr>
          <w:rFonts w:ascii="Verdana" w:eastAsia="Times New Roman" w:hAnsi="Verdana" w:cs="Times New Roman"/>
        </w:rPr>
        <w:t>condiţia</w:t>
      </w:r>
      <w:proofErr w:type="spellEnd"/>
      <w:r w:rsidRPr="00340FA2">
        <w:rPr>
          <w:rFonts w:ascii="Verdana" w:eastAsia="Times New Roman" w:hAnsi="Verdana" w:cs="Times New Roman"/>
        </w:rPr>
        <w:t xml:space="preserve"> ca </w:t>
      </w:r>
      <w:proofErr w:type="spellStart"/>
      <w:r w:rsidRPr="00340FA2">
        <w:rPr>
          <w:rFonts w:ascii="Verdana" w:eastAsia="Times New Roman" w:hAnsi="Verdana" w:cs="Times New Roman"/>
        </w:rPr>
        <w:t>numărul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anilor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bursă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să</w:t>
      </w:r>
      <w:proofErr w:type="spellEnd"/>
      <w:r w:rsidRPr="00340FA2">
        <w:rPr>
          <w:rFonts w:ascii="Verdana" w:eastAsia="Times New Roman" w:hAnsi="Verdana" w:cs="Times New Roman"/>
        </w:rPr>
        <w:t xml:space="preserve"> nu </w:t>
      </w:r>
      <w:proofErr w:type="spellStart"/>
      <w:r w:rsidRPr="00340FA2">
        <w:rPr>
          <w:rFonts w:ascii="Verdana" w:eastAsia="Times New Roman" w:hAnsi="Verdana" w:cs="Times New Roman"/>
        </w:rPr>
        <w:t>depăşească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durata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ciclului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4A267080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0" w:name="do|ar7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241B5466" wp14:editId="4781A1B9">
            <wp:extent cx="95250" cy="95250"/>
            <wp:effectExtent l="0" t="0" r="0" b="0"/>
            <wp:docPr id="7" name="Imagine 7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7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00"/>
      <w:r w:rsidRPr="00340FA2">
        <w:rPr>
          <w:rFonts w:ascii="Verdana" w:eastAsia="Times New Roman" w:hAnsi="Verdana" w:cs="Times New Roman"/>
          <w:b/>
          <w:bCs/>
          <w:color w:val="0000AF"/>
        </w:rPr>
        <w:t>Art. 7</w:t>
      </w:r>
    </w:p>
    <w:p w14:paraId="3FB6AFB9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1" w:name="do|ar7|al1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532619C9" wp14:editId="77B81D37">
            <wp:extent cx="95250" cy="95250"/>
            <wp:effectExtent l="0" t="0" r="0" b="0"/>
            <wp:docPr id="6" name="Imagine 6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7|al1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01"/>
      <w:r w:rsidRPr="00340FA2">
        <w:rPr>
          <w:rFonts w:ascii="Verdana" w:eastAsia="Times New Roman" w:hAnsi="Verdana" w:cs="Times New Roman"/>
          <w:b/>
          <w:bCs/>
          <w:color w:val="008F00"/>
        </w:rPr>
        <w:t>(1)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finanţare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aplicabile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beneficiarilor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stagii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specializare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includ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următoarele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facilităţi</w:t>
      </w:r>
      <w:proofErr w:type="spellEnd"/>
      <w:r w:rsidRPr="00340FA2">
        <w:rPr>
          <w:rFonts w:ascii="Verdana" w:eastAsia="Times New Roman" w:hAnsi="Verdana" w:cs="Times New Roman"/>
        </w:rPr>
        <w:t>:</w:t>
      </w:r>
    </w:p>
    <w:p w14:paraId="5E802226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2" w:name="do|ar7|al1|lia"/>
      <w:bookmarkEnd w:id="102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a)</w:t>
      </w:r>
      <w:proofErr w:type="spellStart"/>
      <w:r w:rsidRPr="00340FA2">
        <w:rPr>
          <w:rFonts w:ascii="Verdana" w:eastAsia="Times New Roman" w:hAnsi="Verdana" w:cs="Times New Roman"/>
        </w:rPr>
        <w:t>cheltuieli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şcolarizare</w:t>
      </w:r>
      <w:proofErr w:type="spellEnd"/>
      <w:r w:rsidRPr="00340FA2">
        <w:rPr>
          <w:rFonts w:ascii="Verdana" w:eastAsia="Times New Roman" w:hAnsi="Verdana" w:cs="Times New Roman"/>
        </w:rPr>
        <w:t xml:space="preserve"> pe </w:t>
      </w:r>
      <w:proofErr w:type="spellStart"/>
      <w:r w:rsidRPr="00340FA2">
        <w:rPr>
          <w:rFonts w:ascii="Verdana" w:eastAsia="Times New Roman" w:hAnsi="Verdana" w:cs="Times New Roman"/>
        </w:rPr>
        <w:t>întreaga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perioadă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stagiului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74AAF2C1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3" w:name="do|ar7|al1|lib"/>
      <w:bookmarkEnd w:id="103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b)</w:t>
      </w:r>
      <w:proofErr w:type="spellStart"/>
      <w:r w:rsidRPr="00340FA2">
        <w:rPr>
          <w:rFonts w:ascii="Verdana" w:eastAsia="Times New Roman" w:hAnsi="Verdana" w:cs="Times New Roman"/>
        </w:rPr>
        <w:t>cheltuieli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cazare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cămine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studenţeşti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limita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subvenţiei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stabilite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conformitate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prevederile</w:t>
      </w:r>
      <w:proofErr w:type="spellEnd"/>
      <w:r w:rsidRPr="00340FA2">
        <w:rPr>
          <w:rFonts w:ascii="Verdana" w:eastAsia="Times New Roman" w:hAnsi="Verdana" w:cs="Times New Roman"/>
        </w:rPr>
        <w:t xml:space="preserve"> art. 149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(8) lit. a) din </w:t>
      </w:r>
      <w:proofErr w:type="spellStart"/>
      <w:r w:rsidRPr="00340FA2">
        <w:rPr>
          <w:rFonts w:ascii="Verdana" w:eastAsia="Times New Roman" w:hAnsi="Verdana" w:cs="Times New Roman"/>
        </w:rPr>
        <w:t>Legea</w:t>
      </w:r>
      <w:proofErr w:type="spellEnd"/>
      <w:r w:rsidRPr="00340FA2">
        <w:rPr>
          <w:rFonts w:ascii="Verdana" w:eastAsia="Times New Roman" w:hAnsi="Verdana" w:cs="Times New Roman"/>
        </w:rPr>
        <w:t xml:space="preserve"> nr. </w:t>
      </w:r>
      <w:hyperlink r:id="rId21" w:history="1"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199/2023</w:t>
        </w:r>
      </w:hyperlink>
      <w:r w:rsidRPr="00340FA2">
        <w:rPr>
          <w:rFonts w:ascii="Verdana" w:eastAsia="Times New Roman" w:hAnsi="Verdana" w:cs="Times New Roman"/>
        </w:rPr>
        <w:t xml:space="preserve">, cu </w:t>
      </w:r>
      <w:proofErr w:type="spellStart"/>
      <w:r w:rsidRPr="00340FA2">
        <w:rPr>
          <w:rFonts w:ascii="Verdana" w:eastAsia="Times New Roman" w:hAnsi="Verdana" w:cs="Times New Roman"/>
        </w:rPr>
        <w:t>modificările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completările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ulterioare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5D2FC5FB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4" w:name="do|ar7|al1|lic"/>
      <w:bookmarkEnd w:id="104"/>
      <w:r w:rsidRPr="00340FA2">
        <w:rPr>
          <w:rFonts w:ascii="Verdana" w:eastAsia="Times New Roman" w:hAnsi="Verdana" w:cs="Times New Roman"/>
          <w:b/>
          <w:bCs/>
          <w:color w:val="8F0000"/>
        </w:rPr>
        <w:t>c)</w:t>
      </w:r>
      <w:proofErr w:type="spellStart"/>
      <w:r w:rsidRPr="00340FA2">
        <w:rPr>
          <w:rFonts w:ascii="Verdana" w:eastAsia="Times New Roman" w:hAnsi="Verdana" w:cs="Times New Roman"/>
        </w:rPr>
        <w:t>bursă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cuantum</w:t>
      </w:r>
      <w:proofErr w:type="spellEnd"/>
      <w:r w:rsidRPr="00340FA2">
        <w:rPr>
          <w:rFonts w:ascii="Verdana" w:eastAsia="Times New Roman" w:hAnsi="Verdana" w:cs="Times New Roman"/>
        </w:rPr>
        <w:t xml:space="preserve"> cel </w:t>
      </w:r>
      <w:proofErr w:type="spellStart"/>
      <w:r w:rsidRPr="00340FA2">
        <w:rPr>
          <w:rFonts w:ascii="Verdana" w:eastAsia="Times New Roman" w:hAnsi="Verdana" w:cs="Times New Roman"/>
        </w:rPr>
        <w:t>puţin</w:t>
      </w:r>
      <w:proofErr w:type="spellEnd"/>
      <w:r w:rsidRPr="00340FA2">
        <w:rPr>
          <w:rFonts w:ascii="Verdana" w:eastAsia="Times New Roman" w:hAnsi="Verdana" w:cs="Times New Roman"/>
        </w:rPr>
        <w:t xml:space="preserve"> egal cu </w:t>
      </w:r>
      <w:proofErr w:type="spellStart"/>
      <w:r w:rsidRPr="00340FA2">
        <w:rPr>
          <w:rFonts w:ascii="Verdana" w:eastAsia="Times New Roman" w:hAnsi="Verdana" w:cs="Times New Roman"/>
        </w:rPr>
        <w:t>cuantumul</w:t>
      </w:r>
      <w:proofErr w:type="spellEnd"/>
      <w:r w:rsidRPr="00340FA2">
        <w:rPr>
          <w:rFonts w:ascii="Verdana" w:eastAsia="Times New Roman" w:hAnsi="Verdana" w:cs="Times New Roman"/>
        </w:rPr>
        <w:t xml:space="preserve"> minim al </w:t>
      </w:r>
      <w:proofErr w:type="spellStart"/>
      <w:r w:rsidRPr="00340FA2">
        <w:rPr>
          <w:rFonts w:ascii="Verdana" w:eastAsia="Times New Roman" w:hAnsi="Verdana" w:cs="Times New Roman"/>
        </w:rPr>
        <w:t>bursei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sociale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0CCB0F5E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5" w:name="do|ar7|al2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6D45C814" wp14:editId="2919A645">
            <wp:extent cx="95250" cy="95250"/>
            <wp:effectExtent l="0" t="0" r="0" b="0"/>
            <wp:docPr id="5" name="Imagine 5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7|al2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05"/>
      <w:r w:rsidRPr="00340FA2">
        <w:rPr>
          <w:rFonts w:ascii="Verdana" w:eastAsia="Times New Roman" w:hAnsi="Verdana" w:cs="Times New Roman"/>
          <w:b/>
          <w:bCs/>
          <w:color w:val="008F00"/>
        </w:rPr>
        <w:t>(2)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financiare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aplicabile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beneficiarilor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stagii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formare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profesională</w:t>
      </w:r>
      <w:proofErr w:type="spellEnd"/>
      <w:r w:rsidRPr="00340FA2">
        <w:rPr>
          <w:rFonts w:ascii="Verdana" w:eastAsia="Times New Roman" w:hAnsi="Verdana" w:cs="Times New Roman"/>
        </w:rPr>
        <w:t>/</w:t>
      </w:r>
      <w:proofErr w:type="spellStart"/>
      <w:r w:rsidRPr="00340FA2">
        <w:rPr>
          <w:rFonts w:ascii="Verdana" w:eastAsia="Times New Roman" w:hAnsi="Verdana" w:cs="Times New Roman"/>
        </w:rPr>
        <w:t>perfecţionare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cadrelor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didactice</w:t>
      </w:r>
      <w:proofErr w:type="spellEnd"/>
      <w:r w:rsidRPr="00340FA2">
        <w:rPr>
          <w:rFonts w:ascii="Verdana" w:eastAsia="Times New Roman" w:hAnsi="Verdana" w:cs="Times New Roman"/>
        </w:rPr>
        <w:t xml:space="preserve"> sunt </w:t>
      </w:r>
      <w:proofErr w:type="spellStart"/>
      <w:r w:rsidRPr="00340FA2">
        <w:rPr>
          <w:rFonts w:ascii="Verdana" w:eastAsia="Times New Roman" w:hAnsi="Verdana" w:cs="Times New Roman"/>
        </w:rPr>
        <w:t>următoarele</w:t>
      </w:r>
      <w:proofErr w:type="spellEnd"/>
      <w:r w:rsidRPr="00340FA2">
        <w:rPr>
          <w:rFonts w:ascii="Verdana" w:eastAsia="Times New Roman" w:hAnsi="Verdana" w:cs="Times New Roman"/>
        </w:rPr>
        <w:t>:</w:t>
      </w:r>
    </w:p>
    <w:p w14:paraId="6519532D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6" w:name="do|ar7|al2|lia"/>
      <w:bookmarkEnd w:id="106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a)</w:t>
      </w:r>
      <w:proofErr w:type="spellStart"/>
      <w:r w:rsidRPr="00340FA2">
        <w:rPr>
          <w:rFonts w:ascii="Verdana" w:eastAsia="Times New Roman" w:hAnsi="Verdana" w:cs="Times New Roman"/>
        </w:rPr>
        <w:t>indemnizaţie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400 de euro, </w:t>
      </w:r>
      <w:proofErr w:type="spellStart"/>
      <w:r w:rsidRPr="00340FA2">
        <w:rPr>
          <w:rFonts w:ascii="Verdana" w:eastAsia="Times New Roman" w:hAnsi="Verdana" w:cs="Times New Roman"/>
        </w:rPr>
        <w:t>plătită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lei la </w:t>
      </w:r>
      <w:proofErr w:type="spellStart"/>
      <w:r w:rsidRPr="00340FA2">
        <w:rPr>
          <w:rFonts w:ascii="Verdana" w:eastAsia="Times New Roman" w:hAnsi="Verdana" w:cs="Times New Roman"/>
        </w:rPr>
        <w:t>cursul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stabilit</w:t>
      </w:r>
      <w:proofErr w:type="spellEnd"/>
      <w:r w:rsidRPr="00340FA2">
        <w:rPr>
          <w:rFonts w:ascii="Verdana" w:eastAsia="Times New Roman" w:hAnsi="Verdana" w:cs="Times New Roman"/>
        </w:rPr>
        <w:t xml:space="preserve"> de Banca </w:t>
      </w:r>
      <w:proofErr w:type="spellStart"/>
      <w:r w:rsidRPr="00340FA2">
        <w:rPr>
          <w:rFonts w:ascii="Verdana" w:eastAsia="Times New Roman" w:hAnsi="Verdana" w:cs="Times New Roman"/>
        </w:rPr>
        <w:t>Naţională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României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ziua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plăţii</w:t>
      </w:r>
      <w:proofErr w:type="spellEnd"/>
      <w:r w:rsidRPr="00340FA2">
        <w:rPr>
          <w:rFonts w:ascii="Verdana" w:eastAsia="Times New Roman" w:hAnsi="Verdana" w:cs="Times New Roman"/>
        </w:rPr>
        <w:t>;</w:t>
      </w:r>
    </w:p>
    <w:p w14:paraId="1798D0DF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7" w:name="do|ar7|al2|lib"/>
      <w:bookmarkEnd w:id="107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lastRenderedPageBreak/>
        <w:t>b)</w:t>
      </w:r>
      <w:proofErr w:type="spellStart"/>
      <w:r w:rsidRPr="00340FA2">
        <w:rPr>
          <w:rFonts w:ascii="Verdana" w:eastAsia="Times New Roman" w:hAnsi="Verdana" w:cs="Times New Roman"/>
        </w:rPr>
        <w:t>indemnizaţie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cazare</w:t>
      </w:r>
      <w:proofErr w:type="spellEnd"/>
      <w:r w:rsidRPr="00340FA2">
        <w:rPr>
          <w:rFonts w:ascii="Verdana" w:eastAsia="Times New Roman" w:hAnsi="Verdana" w:cs="Times New Roman"/>
        </w:rPr>
        <w:t xml:space="preserve"> de 200 de euro/participant/</w:t>
      </w:r>
      <w:proofErr w:type="spellStart"/>
      <w:r w:rsidRPr="00340FA2">
        <w:rPr>
          <w:rFonts w:ascii="Verdana" w:eastAsia="Times New Roman" w:hAnsi="Verdana" w:cs="Times New Roman"/>
        </w:rPr>
        <w:t>stagiu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plătită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lei la </w:t>
      </w:r>
      <w:proofErr w:type="spellStart"/>
      <w:r w:rsidRPr="00340FA2">
        <w:rPr>
          <w:rFonts w:ascii="Verdana" w:eastAsia="Times New Roman" w:hAnsi="Verdana" w:cs="Times New Roman"/>
        </w:rPr>
        <w:t>cursul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stabilit</w:t>
      </w:r>
      <w:proofErr w:type="spellEnd"/>
      <w:r w:rsidRPr="00340FA2">
        <w:rPr>
          <w:rFonts w:ascii="Verdana" w:eastAsia="Times New Roman" w:hAnsi="Verdana" w:cs="Times New Roman"/>
        </w:rPr>
        <w:t xml:space="preserve"> de Banca </w:t>
      </w:r>
      <w:proofErr w:type="spellStart"/>
      <w:r w:rsidRPr="00340FA2">
        <w:rPr>
          <w:rFonts w:ascii="Verdana" w:eastAsia="Times New Roman" w:hAnsi="Verdana" w:cs="Times New Roman"/>
        </w:rPr>
        <w:t>Naţională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României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ziua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plăţii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5C91C796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8" w:name="do|ar7|al3"/>
      <w:bookmarkEnd w:id="108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3)</w:t>
      </w:r>
      <w:r w:rsidRPr="00340FA2">
        <w:rPr>
          <w:rFonts w:ascii="Verdana" w:eastAsia="Times New Roman" w:hAnsi="Verdana" w:cs="Times New Roman"/>
        </w:rPr>
        <w:t>Bursa</w:t>
      </w:r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lunară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menţionată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alin</w:t>
      </w:r>
      <w:proofErr w:type="spellEnd"/>
      <w:r w:rsidRPr="00340FA2">
        <w:rPr>
          <w:rFonts w:ascii="Verdana" w:eastAsia="Times New Roman" w:hAnsi="Verdana" w:cs="Times New Roman"/>
        </w:rPr>
        <w:t xml:space="preserve">. (1) lit. c) nu </w:t>
      </w:r>
      <w:proofErr w:type="spellStart"/>
      <w:r w:rsidRPr="00340FA2">
        <w:rPr>
          <w:rFonts w:ascii="Verdana" w:eastAsia="Times New Roman" w:hAnsi="Verdana" w:cs="Times New Roman"/>
        </w:rPr>
        <w:t>poate</w:t>
      </w:r>
      <w:proofErr w:type="spellEnd"/>
      <w:r w:rsidRPr="00340FA2">
        <w:rPr>
          <w:rFonts w:ascii="Verdana" w:eastAsia="Times New Roman" w:hAnsi="Verdana" w:cs="Times New Roman"/>
        </w:rPr>
        <w:t xml:space="preserve"> fi </w:t>
      </w:r>
      <w:proofErr w:type="spellStart"/>
      <w:r w:rsidRPr="00340FA2">
        <w:rPr>
          <w:rFonts w:ascii="Verdana" w:eastAsia="Times New Roman" w:hAnsi="Verdana" w:cs="Times New Roman"/>
        </w:rPr>
        <w:t>cumulată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alte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tipuri</w:t>
      </w:r>
      <w:proofErr w:type="spellEnd"/>
      <w:r w:rsidRPr="00340FA2">
        <w:rPr>
          <w:rFonts w:ascii="Verdana" w:eastAsia="Times New Roman" w:hAnsi="Verdana" w:cs="Times New Roman"/>
        </w:rPr>
        <w:t xml:space="preserve"> de burse.</w:t>
      </w:r>
    </w:p>
    <w:p w14:paraId="5FA2B7C2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9" w:name="do|ar8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580C7A69" wp14:editId="71C0E3B6">
            <wp:extent cx="95250" cy="95250"/>
            <wp:effectExtent l="0" t="0" r="0" b="0"/>
            <wp:docPr id="4" name="Imagine 4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8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09"/>
      <w:r w:rsidRPr="00340FA2">
        <w:rPr>
          <w:rFonts w:ascii="Verdana" w:eastAsia="Times New Roman" w:hAnsi="Verdana" w:cs="Times New Roman"/>
          <w:b/>
          <w:bCs/>
          <w:color w:val="0000AF"/>
        </w:rPr>
        <w:t>Art. 8</w:t>
      </w:r>
    </w:p>
    <w:p w14:paraId="00706765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10" w:name="do|ar8|al1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0FECA798" wp14:editId="04E62A0B">
            <wp:extent cx="95250" cy="95250"/>
            <wp:effectExtent l="0" t="0" r="0" b="0"/>
            <wp:docPr id="3" name="Imagine 3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8|al1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0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1)</w:t>
      </w:r>
      <w:proofErr w:type="spellStart"/>
      <w:r w:rsidRPr="00340FA2">
        <w:rPr>
          <w:rFonts w:ascii="Verdana" w:eastAsia="Times New Roman" w:hAnsi="Verdana" w:cs="Times New Roman"/>
        </w:rPr>
        <w:t>Bursierii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statului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înmatriculaţi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universitare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postuniversitare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România</w:t>
      </w:r>
      <w:proofErr w:type="spellEnd"/>
      <w:r w:rsidRPr="00340FA2">
        <w:rPr>
          <w:rFonts w:ascii="Verdana" w:eastAsia="Times New Roman" w:hAnsi="Verdana" w:cs="Times New Roman"/>
        </w:rPr>
        <w:t xml:space="preserve"> care </w:t>
      </w:r>
      <w:proofErr w:type="spellStart"/>
      <w:r w:rsidRPr="00340FA2">
        <w:rPr>
          <w:rFonts w:ascii="Verdana" w:eastAsia="Times New Roman" w:hAnsi="Verdana" w:cs="Times New Roman"/>
        </w:rPr>
        <w:t>pierd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finanţarea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vor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putea</w:t>
      </w:r>
      <w:proofErr w:type="spellEnd"/>
      <w:r w:rsidRPr="00340FA2">
        <w:rPr>
          <w:rFonts w:ascii="Verdana" w:eastAsia="Times New Roman" w:hAnsi="Verdana" w:cs="Times New Roman"/>
        </w:rPr>
        <w:t xml:space="preserve"> continua </w:t>
      </w:r>
      <w:proofErr w:type="spellStart"/>
      <w:r w:rsidRPr="00340FA2">
        <w:rPr>
          <w:rFonts w:ascii="Verdana" w:eastAsia="Times New Roman" w:hAnsi="Verdana" w:cs="Times New Roman"/>
        </w:rPr>
        <w:t>studiile</w:t>
      </w:r>
      <w:proofErr w:type="spellEnd"/>
      <w:r w:rsidRPr="00340FA2">
        <w:rPr>
          <w:rFonts w:ascii="Verdana" w:eastAsia="Times New Roman" w:hAnsi="Verdana" w:cs="Times New Roman"/>
        </w:rPr>
        <w:t xml:space="preserve">, cu </w:t>
      </w:r>
      <w:proofErr w:type="spellStart"/>
      <w:r w:rsidRPr="00340FA2">
        <w:rPr>
          <w:rFonts w:ascii="Verdana" w:eastAsia="Times New Roman" w:hAnsi="Verdana" w:cs="Times New Roman"/>
        </w:rPr>
        <w:t>condiţia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obţinerii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aprobării</w:t>
      </w:r>
      <w:proofErr w:type="spellEnd"/>
      <w:r w:rsidRPr="00340FA2">
        <w:rPr>
          <w:rFonts w:ascii="Verdana" w:eastAsia="Times New Roman" w:hAnsi="Verdana" w:cs="Times New Roman"/>
        </w:rPr>
        <w:t xml:space="preserve"> din </w:t>
      </w:r>
      <w:proofErr w:type="spellStart"/>
      <w:r w:rsidRPr="00340FA2">
        <w:rPr>
          <w:rFonts w:ascii="Verdana" w:eastAsia="Times New Roman" w:hAnsi="Verdana" w:cs="Times New Roman"/>
        </w:rPr>
        <w:t>partea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instituţiei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superior, </w:t>
      </w:r>
      <w:proofErr w:type="spellStart"/>
      <w:r w:rsidRPr="00340FA2">
        <w:rPr>
          <w:rFonts w:ascii="Verdana" w:eastAsia="Times New Roman" w:hAnsi="Verdana" w:cs="Times New Roman"/>
        </w:rPr>
        <w:t>astfel</w:t>
      </w:r>
      <w:proofErr w:type="spellEnd"/>
      <w:r w:rsidRPr="00340FA2">
        <w:rPr>
          <w:rFonts w:ascii="Verdana" w:eastAsia="Times New Roman" w:hAnsi="Verdana" w:cs="Times New Roman"/>
        </w:rPr>
        <w:t>:</w:t>
      </w:r>
    </w:p>
    <w:p w14:paraId="733B3FF7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11" w:name="do|ar8|al1|lia"/>
      <w:bookmarkEnd w:id="111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a)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regim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taxă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lei -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cazul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românilor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pretutindeni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cetăţenilor</w:t>
      </w:r>
      <w:proofErr w:type="spellEnd"/>
      <w:r w:rsidRPr="00340FA2">
        <w:rPr>
          <w:rFonts w:ascii="Verdana" w:eastAsia="Times New Roman" w:hAnsi="Verdana" w:cs="Times New Roman"/>
        </w:rPr>
        <w:t xml:space="preserve"> din </w:t>
      </w:r>
      <w:proofErr w:type="spellStart"/>
      <w:r w:rsidRPr="00340FA2">
        <w:rPr>
          <w:rFonts w:ascii="Verdana" w:eastAsia="Times New Roman" w:hAnsi="Verdana" w:cs="Times New Roman"/>
        </w:rPr>
        <w:t>alte</w:t>
      </w:r>
      <w:proofErr w:type="spellEnd"/>
      <w:r w:rsidRPr="00340FA2">
        <w:rPr>
          <w:rFonts w:ascii="Verdana" w:eastAsia="Times New Roman" w:hAnsi="Verdana" w:cs="Times New Roman"/>
        </w:rPr>
        <w:t xml:space="preserve"> state </w:t>
      </w:r>
      <w:proofErr w:type="spellStart"/>
      <w:r w:rsidRPr="00340FA2">
        <w:rPr>
          <w:rFonts w:ascii="Verdana" w:eastAsia="Times New Roman" w:hAnsi="Verdana" w:cs="Times New Roman"/>
        </w:rPr>
        <w:t>membre</w:t>
      </w:r>
      <w:proofErr w:type="spellEnd"/>
      <w:r w:rsidRPr="00340FA2">
        <w:rPr>
          <w:rFonts w:ascii="Verdana" w:eastAsia="Times New Roman" w:hAnsi="Verdana" w:cs="Times New Roman"/>
        </w:rPr>
        <w:t xml:space="preserve"> ale </w:t>
      </w:r>
      <w:proofErr w:type="spellStart"/>
      <w:r w:rsidRPr="00340FA2">
        <w:rPr>
          <w:rFonts w:ascii="Verdana" w:eastAsia="Times New Roman" w:hAnsi="Verdana" w:cs="Times New Roman"/>
        </w:rPr>
        <w:t>Uniunii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Europene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Spaţiului</w:t>
      </w:r>
      <w:proofErr w:type="spellEnd"/>
      <w:r w:rsidRPr="00340FA2">
        <w:rPr>
          <w:rFonts w:ascii="Verdana" w:eastAsia="Times New Roman" w:hAnsi="Verdana" w:cs="Times New Roman"/>
        </w:rPr>
        <w:t xml:space="preserve"> Economic European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ai </w:t>
      </w:r>
      <w:proofErr w:type="spellStart"/>
      <w:r w:rsidRPr="00340FA2">
        <w:rPr>
          <w:rFonts w:ascii="Verdana" w:eastAsia="Times New Roman" w:hAnsi="Verdana" w:cs="Times New Roman"/>
        </w:rPr>
        <w:t>Confederaţiei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Elveţiene</w:t>
      </w:r>
      <w:proofErr w:type="spellEnd"/>
      <w:r w:rsidRPr="00340FA2">
        <w:rPr>
          <w:rFonts w:ascii="Verdana" w:eastAsia="Times New Roman" w:hAnsi="Verdana" w:cs="Times New Roman"/>
        </w:rPr>
        <w:t xml:space="preserve">, precum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al </w:t>
      </w:r>
      <w:proofErr w:type="spellStart"/>
      <w:r w:rsidRPr="00340FA2">
        <w:rPr>
          <w:rFonts w:ascii="Verdana" w:eastAsia="Times New Roman" w:hAnsi="Verdana" w:cs="Times New Roman"/>
        </w:rPr>
        <w:t>cetăţenilor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britanici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membrilor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familiilor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acestora</w:t>
      </w:r>
      <w:proofErr w:type="spellEnd"/>
      <w:r w:rsidRPr="00340FA2">
        <w:rPr>
          <w:rFonts w:ascii="Verdana" w:eastAsia="Times New Roman" w:hAnsi="Verdana" w:cs="Times New Roman"/>
        </w:rPr>
        <w:t xml:space="preserve">, ca </w:t>
      </w:r>
      <w:proofErr w:type="spellStart"/>
      <w:r w:rsidRPr="00340FA2">
        <w:rPr>
          <w:rFonts w:ascii="Verdana" w:eastAsia="Times New Roman" w:hAnsi="Verdana" w:cs="Times New Roman"/>
        </w:rPr>
        <w:t>beneficiari</w:t>
      </w:r>
      <w:proofErr w:type="spellEnd"/>
      <w:r w:rsidRPr="00340FA2">
        <w:rPr>
          <w:rFonts w:ascii="Verdana" w:eastAsia="Times New Roman" w:hAnsi="Verdana" w:cs="Times New Roman"/>
        </w:rPr>
        <w:t xml:space="preserve"> ai </w:t>
      </w:r>
      <w:proofErr w:type="spellStart"/>
      <w:r w:rsidRPr="00340FA2">
        <w:rPr>
          <w:rFonts w:ascii="Verdana" w:eastAsia="Times New Roman" w:hAnsi="Verdana" w:cs="Times New Roman"/>
        </w:rPr>
        <w:t>Acordului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privind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retragerea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Regatului</w:t>
      </w:r>
      <w:proofErr w:type="spellEnd"/>
      <w:r w:rsidRPr="00340FA2">
        <w:rPr>
          <w:rFonts w:ascii="Verdana" w:eastAsia="Times New Roman" w:hAnsi="Verdana" w:cs="Times New Roman"/>
        </w:rPr>
        <w:t xml:space="preserve"> Unit al Marii Britanii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Irlandei</w:t>
      </w:r>
      <w:proofErr w:type="spellEnd"/>
      <w:r w:rsidRPr="00340FA2">
        <w:rPr>
          <w:rFonts w:ascii="Verdana" w:eastAsia="Times New Roman" w:hAnsi="Verdana" w:cs="Times New Roman"/>
        </w:rPr>
        <w:t xml:space="preserve"> de Nord din </w:t>
      </w:r>
      <w:proofErr w:type="spellStart"/>
      <w:r w:rsidRPr="00340FA2">
        <w:rPr>
          <w:rFonts w:ascii="Verdana" w:eastAsia="Times New Roman" w:hAnsi="Verdana" w:cs="Times New Roman"/>
        </w:rPr>
        <w:t>Uniunea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Europeană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din </w:t>
      </w:r>
      <w:proofErr w:type="spellStart"/>
      <w:r w:rsidRPr="00340FA2">
        <w:rPr>
          <w:rFonts w:ascii="Verdana" w:eastAsia="Times New Roman" w:hAnsi="Verdana" w:cs="Times New Roman"/>
        </w:rPr>
        <w:t>Comunitatea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Europeană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Energiei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Atomice</w:t>
      </w:r>
      <w:proofErr w:type="spellEnd"/>
      <w:r w:rsidRPr="00340FA2">
        <w:rPr>
          <w:rFonts w:ascii="Verdana" w:eastAsia="Times New Roman" w:hAnsi="Verdana" w:cs="Times New Roman"/>
        </w:rPr>
        <w:t xml:space="preserve"> 2019/C 384 I/01;</w:t>
      </w:r>
    </w:p>
    <w:p w14:paraId="4311E25D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12" w:name="do|ar8|al1|lib"/>
      <w:bookmarkEnd w:id="112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b)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regim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taxă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valută</w:t>
      </w:r>
      <w:proofErr w:type="spellEnd"/>
      <w:r w:rsidRPr="00340FA2">
        <w:rPr>
          <w:rFonts w:ascii="Verdana" w:eastAsia="Times New Roman" w:hAnsi="Verdana" w:cs="Times New Roman"/>
        </w:rPr>
        <w:t xml:space="preserve"> -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cazul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cetăţenilor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străini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2025E3ED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13" w:name="do|ar8|al2"/>
      <w:bookmarkEnd w:id="113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2)</w:t>
      </w:r>
      <w:proofErr w:type="spellStart"/>
      <w:r w:rsidRPr="00340FA2">
        <w:rPr>
          <w:rFonts w:ascii="Verdana" w:eastAsia="Times New Roman" w:hAnsi="Verdana" w:cs="Times New Roman"/>
        </w:rPr>
        <w:t>Elevii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studenţii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pretutindeni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străini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pierd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definitiv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finanţarea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stagiilor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cazul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care au </w:t>
      </w:r>
      <w:proofErr w:type="spellStart"/>
      <w:r w:rsidRPr="00340FA2">
        <w:rPr>
          <w:rFonts w:ascii="Verdana" w:eastAsia="Times New Roman" w:hAnsi="Verdana" w:cs="Times New Roman"/>
        </w:rPr>
        <w:t>desfăşurat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activităţi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împotriva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statului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intereselor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acestuia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nu </w:t>
      </w:r>
      <w:proofErr w:type="spellStart"/>
      <w:r w:rsidRPr="00340FA2">
        <w:rPr>
          <w:rFonts w:ascii="Verdana" w:eastAsia="Times New Roman" w:hAnsi="Verdana" w:cs="Times New Roman"/>
        </w:rPr>
        <w:t>vor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mai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putea</w:t>
      </w:r>
      <w:proofErr w:type="spellEnd"/>
      <w:r w:rsidRPr="00340FA2">
        <w:rPr>
          <w:rFonts w:ascii="Verdana" w:eastAsia="Times New Roman" w:hAnsi="Verdana" w:cs="Times New Roman"/>
        </w:rPr>
        <w:t xml:space="preserve"> beneficia de </w:t>
      </w:r>
      <w:proofErr w:type="spellStart"/>
      <w:r w:rsidRPr="00340FA2">
        <w:rPr>
          <w:rFonts w:ascii="Verdana" w:eastAsia="Times New Roman" w:hAnsi="Verdana" w:cs="Times New Roman"/>
        </w:rPr>
        <w:t>bursele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stagiile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finanţate</w:t>
      </w:r>
      <w:proofErr w:type="spellEnd"/>
      <w:r w:rsidRPr="00340FA2">
        <w:rPr>
          <w:rFonts w:ascii="Verdana" w:eastAsia="Times New Roman" w:hAnsi="Verdana" w:cs="Times New Roman"/>
        </w:rPr>
        <w:t xml:space="preserve"> de la </w:t>
      </w:r>
      <w:proofErr w:type="spellStart"/>
      <w:r w:rsidRPr="00340FA2">
        <w:rPr>
          <w:rFonts w:ascii="Verdana" w:eastAsia="Times New Roman" w:hAnsi="Verdana" w:cs="Times New Roman"/>
        </w:rPr>
        <w:t>bugetul</w:t>
      </w:r>
      <w:proofErr w:type="spellEnd"/>
      <w:r w:rsidRPr="00340FA2">
        <w:rPr>
          <w:rFonts w:ascii="Verdana" w:eastAsia="Times New Roman" w:hAnsi="Verdana" w:cs="Times New Roman"/>
        </w:rPr>
        <w:t xml:space="preserve"> de stat </w:t>
      </w:r>
      <w:proofErr w:type="spellStart"/>
      <w:r w:rsidRPr="00340FA2">
        <w:rPr>
          <w:rFonts w:ascii="Verdana" w:eastAsia="Times New Roman" w:hAnsi="Verdana" w:cs="Times New Roman"/>
        </w:rPr>
        <w:t>indiferent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nivelul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ciclul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68A5C247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14" w:name="do|ar8|al3"/>
      <w:bookmarkEnd w:id="114"/>
      <w:r w:rsidRPr="00340FA2">
        <w:rPr>
          <w:rFonts w:ascii="Verdana" w:eastAsia="Times New Roman" w:hAnsi="Verdana" w:cs="Times New Roman"/>
          <w:b/>
          <w:bCs/>
          <w:color w:val="008F00"/>
        </w:rPr>
        <w:t>(</w:t>
      </w:r>
      <w:proofErr w:type="gramStart"/>
      <w:r w:rsidRPr="00340FA2">
        <w:rPr>
          <w:rFonts w:ascii="Verdana" w:eastAsia="Times New Roman" w:hAnsi="Verdana" w:cs="Times New Roman"/>
          <w:b/>
          <w:bCs/>
          <w:color w:val="008F00"/>
        </w:rPr>
        <w:t>3)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financiare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aplicabile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studenţilor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doctoranzi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cărora</w:t>
      </w:r>
      <w:proofErr w:type="spellEnd"/>
      <w:r w:rsidRPr="00340FA2">
        <w:rPr>
          <w:rFonts w:ascii="Verdana" w:eastAsia="Times New Roman" w:hAnsi="Verdana" w:cs="Times New Roman"/>
        </w:rPr>
        <w:t xml:space="preserve"> li s-a </w:t>
      </w:r>
      <w:proofErr w:type="spellStart"/>
      <w:r w:rsidRPr="00340FA2">
        <w:rPr>
          <w:rFonts w:ascii="Verdana" w:eastAsia="Times New Roman" w:hAnsi="Verdana" w:cs="Times New Roman"/>
        </w:rPr>
        <w:t>aprobat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prelungirea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duratei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programului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universitare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doctorat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condiţiile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legii</w:t>
      </w:r>
      <w:proofErr w:type="spellEnd"/>
      <w:r w:rsidRPr="00340FA2">
        <w:rPr>
          <w:rFonts w:ascii="Verdana" w:eastAsia="Times New Roman" w:hAnsi="Verdana" w:cs="Times New Roman"/>
        </w:rPr>
        <w:t xml:space="preserve"> sunt </w:t>
      </w:r>
      <w:proofErr w:type="spellStart"/>
      <w:r w:rsidRPr="00340FA2">
        <w:rPr>
          <w:rFonts w:ascii="Verdana" w:eastAsia="Times New Roman" w:hAnsi="Verdana" w:cs="Times New Roman"/>
        </w:rPr>
        <w:t>cele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aplicate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cetăţenilor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3A1B0D10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15" w:name="do|ar9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0CE7A7D7" wp14:editId="2E1E8D4B">
            <wp:extent cx="95250" cy="95250"/>
            <wp:effectExtent l="0" t="0" r="0" b="0"/>
            <wp:docPr id="2" name="Imagine 2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9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5"/>
      <w:r w:rsidRPr="00340FA2">
        <w:rPr>
          <w:rFonts w:ascii="Verdana" w:eastAsia="Times New Roman" w:hAnsi="Verdana" w:cs="Times New Roman"/>
          <w:b/>
          <w:bCs/>
          <w:color w:val="0000AF"/>
        </w:rPr>
        <w:t>Art. 9</w:t>
      </w:r>
    </w:p>
    <w:p w14:paraId="3AD0EE89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16" w:name="do|ar9|pa1"/>
      <w:bookmarkEnd w:id="116"/>
      <w:proofErr w:type="spellStart"/>
      <w:r w:rsidRPr="00340FA2">
        <w:rPr>
          <w:rFonts w:ascii="Verdana" w:eastAsia="Times New Roman" w:hAnsi="Verdana" w:cs="Times New Roman"/>
        </w:rPr>
        <w:t>Cheltuielile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privind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menţionate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prezenta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hotărâre</w:t>
      </w:r>
      <w:proofErr w:type="spellEnd"/>
      <w:r w:rsidRPr="00340FA2">
        <w:rPr>
          <w:rFonts w:ascii="Verdana" w:eastAsia="Times New Roman" w:hAnsi="Verdana" w:cs="Times New Roman"/>
        </w:rPr>
        <w:t xml:space="preserve"> se </w:t>
      </w:r>
      <w:proofErr w:type="spellStart"/>
      <w:r w:rsidRPr="00340FA2">
        <w:rPr>
          <w:rFonts w:ascii="Verdana" w:eastAsia="Times New Roman" w:hAnsi="Verdana" w:cs="Times New Roman"/>
        </w:rPr>
        <w:t>asigură</w:t>
      </w:r>
      <w:proofErr w:type="spellEnd"/>
      <w:r w:rsidRPr="00340FA2">
        <w:rPr>
          <w:rFonts w:ascii="Verdana" w:eastAsia="Times New Roman" w:hAnsi="Verdana" w:cs="Times New Roman"/>
        </w:rPr>
        <w:t xml:space="preserve"> de la </w:t>
      </w:r>
      <w:proofErr w:type="spellStart"/>
      <w:r w:rsidRPr="00340FA2">
        <w:rPr>
          <w:rFonts w:ascii="Verdana" w:eastAsia="Times New Roman" w:hAnsi="Verdana" w:cs="Times New Roman"/>
        </w:rPr>
        <w:t>bugetul</w:t>
      </w:r>
      <w:proofErr w:type="spellEnd"/>
      <w:r w:rsidRPr="00340FA2">
        <w:rPr>
          <w:rFonts w:ascii="Verdana" w:eastAsia="Times New Roman" w:hAnsi="Verdana" w:cs="Times New Roman"/>
        </w:rPr>
        <w:t xml:space="preserve"> de stat, din </w:t>
      </w:r>
      <w:proofErr w:type="spellStart"/>
      <w:r w:rsidRPr="00340FA2">
        <w:rPr>
          <w:rFonts w:ascii="Verdana" w:eastAsia="Times New Roman" w:hAnsi="Verdana" w:cs="Times New Roman"/>
        </w:rPr>
        <w:t>sumele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alocate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Ministerul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Educaţiei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acest</w:t>
      </w:r>
      <w:proofErr w:type="spellEnd"/>
      <w:r w:rsidRPr="00340FA2">
        <w:rPr>
          <w:rFonts w:ascii="Verdana" w:eastAsia="Times New Roman" w:hAnsi="Verdana" w:cs="Times New Roman"/>
        </w:rPr>
        <w:t xml:space="preserve"> scop.</w:t>
      </w:r>
    </w:p>
    <w:p w14:paraId="7C5BE1CC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17" w:name="do|ar10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651F33D6" wp14:editId="79147E6B">
            <wp:extent cx="95250" cy="95250"/>
            <wp:effectExtent l="0" t="0" r="0" b="0"/>
            <wp:docPr id="1" name="Imagine 1" descr="C:\Users\Acte studii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10|_i" descr="C:\Users\Acte studii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7"/>
      <w:r w:rsidRPr="00340FA2">
        <w:rPr>
          <w:rFonts w:ascii="Verdana" w:eastAsia="Times New Roman" w:hAnsi="Verdana" w:cs="Times New Roman"/>
          <w:b/>
          <w:bCs/>
          <w:color w:val="0000AF"/>
        </w:rPr>
        <w:t>Art. 10</w:t>
      </w:r>
    </w:p>
    <w:p w14:paraId="6BF23BC1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18" w:name="do|ar10|pa1"/>
      <w:bookmarkEnd w:id="118"/>
      <w:r w:rsidRPr="00340FA2">
        <w:rPr>
          <w:rFonts w:ascii="Verdana" w:eastAsia="Times New Roman" w:hAnsi="Verdana" w:cs="Times New Roman"/>
        </w:rPr>
        <w:t xml:space="preserve">La data </w:t>
      </w:r>
      <w:proofErr w:type="spellStart"/>
      <w:r w:rsidRPr="00340FA2">
        <w:rPr>
          <w:rFonts w:ascii="Verdana" w:eastAsia="Times New Roman" w:hAnsi="Verdana" w:cs="Times New Roman"/>
        </w:rPr>
        <w:t>intrării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vigoare</w:t>
      </w:r>
      <w:proofErr w:type="spellEnd"/>
      <w:r w:rsidRPr="00340FA2">
        <w:rPr>
          <w:rFonts w:ascii="Verdana" w:eastAsia="Times New Roman" w:hAnsi="Verdana" w:cs="Times New Roman"/>
        </w:rPr>
        <w:t xml:space="preserve"> a </w:t>
      </w:r>
      <w:proofErr w:type="spellStart"/>
      <w:r w:rsidRPr="00340FA2">
        <w:rPr>
          <w:rFonts w:ascii="Verdana" w:eastAsia="Times New Roman" w:hAnsi="Verdana" w:cs="Times New Roman"/>
        </w:rPr>
        <w:t>prezentei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hotărâri</w:t>
      </w:r>
      <w:proofErr w:type="spellEnd"/>
      <w:r w:rsidRPr="00340FA2">
        <w:rPr>
          <w:rFonts w:ascii="Verdana" w:eastAsia="Times New Roman" w:hAnsi="Verdana" w:cs="Times New Roman"/>
        </w:rPr>
        <w:t xml:space="preserve">, se </w:t>
      </w:r>
      <w:proofErr w:type="spellStart"/>
      <w:r w:rsidRPr="00340FA2">
        <w:rPr>
          <w:rFonts w:ascii="Verdana" w:eastAsia="Times New Roman" w:hAnsi="Verdana" w:cs="Times New Roman"/>
        </w:rPr>
        <w:t>abrogă</w:t>
      </w:r>
      <w:proofErr w:type="spellEnd"/>
      <w:r w:rsidRPr="00340FA2">
        <w:rPr>
          <w:rFonts w:ascii="Verdana" w:eastAsia="Times New Roman" w:hAnsi="Verdana" w:cs="Times New Roman"/>
        </w:rPr>
        <w:t>:</w:t>
      </w:r>
    </w:p>
    <w:p w14:paraId="46EB43A3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19" w:name="do|ar10|lia"/>
      <w:bookmarkEnd w:id="119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a)</w:t>
      </w:r>
      <w:proofErr w:type="spellStart"/>
      <w:r w:rsidRPr="00340FA2">
        <w:rPr>
          <w:rFonts w:ascii="Verdana" w:eastAsia="Times New Roman" w:hAnsi="Verdana" w:cs="Times New Roman"/>
        </w:rPr>
        <w:t>Hotărârea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Guvernului</w:t>
      </w:r>
      <w:proofErr w:type="spellEnd"/>
      <w:r w:rsidRPr="00340FA2">
        <w:rPr>
          <w:rFonts w:ascii="Verdana" w:eastAsia="Times New Roman" w:hAnsi="Verdana" w:cs="Times New Roman"/>
        </w:rPr>
        <w:t xml:space="preserve"> nr. </w:t>
      </w:r>
      <w:hyperlink r:id="rId22" w:history="1"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>844/2008</w:t>
        </w:r>
      </w:hyperlink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privind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stabilirea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cuantumului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burselor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elevii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studenţii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masteranzii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doctoranzii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medicii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aflaţi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specializare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cursanţii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aflaţi</w:t>
      </w:r>
      <w:proofErr w:type="spellEnd"/>
      <w:r w:rsidRPr="00340FA2">
        <w:rPr>
          <w:rFonts w:ascii="Verdana" w:eastAsia="Times New Roman" w:hAnsi="Verdana" w:cs="Times New Roman"/>
        </w:rPr>
        <w:t xml:space="preserve"> la </w:t>
      </w:r>
      <w:proofErr w:type="spellStart"/>
      <w:r w:rsidRPr="00340FA2">
        <w:rPr>
          <w:rFonts w:ascii="Verdana" w:eastAsia="Times New Roman" w:hAnsi="Verdana" w:cs="Times New Roman"/>
        </w:rPr>
        <w:t>stagii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specializare</w:t>
      </w:r>
      <w:proofErr w:type="spellEnd"/>
      <w:r w:rsidRPr="00340FA2">
        <w:rPr>
          <w:rFonts w:ascii="Verdana" w:eastAsia="Times New Roman" w:hAnsi="Verdana" w:cs="Times New Roman"/>
        </w:rPr>
        <w:t>/</w:t>
      </w:r>
      <w:proofErr w:type="spellStart"/>
      <w:r w:rsidRPr="00340FA2">
        <w:rPr>
          <w:rFonts w:ascii="Verdana" w:eastAsia="Times New Roman" w:hAnsi="Verdana" w:cs="Times New Roman"/>
        </w:rPr>
        <w:t>perfecţionare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postuniversitară</w:t>
      </w:r>
      <w:proofErr w:type="spellEnd"/>
      <w:r w:rsidRPr="00340FA2">
        <w:rPr>
          <w:rFonts w:ascii="Verdana" w:eastAsia="Times New Roman" w:hAnsi="Verdana" w:cs="Times New Roman"/>
        </w:rPr>
        <w:t xml:space="preserve"> din </w:t>
      </w:r>
      <w:proofErr w:type="spellStart"/>
      <w:r w:rsidRPr="00340FA2">
        <w:rPr>
          <w:rFonts w:ascii="Verdana" w:eastAsia="Times New Roman" w:hAnsi="Verdana" w:cs="Times New Roman"/>
        </w:rPr>
        <w:t>Republica</w:t>
      </w:r>
      <w:proofErr w:type="spellEnd"/>
      <w:r w:rsidRPr="00340FA2">
        <w:rPr>
          <w:rFonts w:ascii="Verdana" w:eastAsia="Times New Roman" w:hAnsi="Verdana" w:cs="Times New Roman"/>
        </w:rPr>
        <w:t xml:space="preserve"> Moldova, </w:t>
      </w:r>
      <w:proofErr w:type="spellStart"/>
      <w:r w:rsidRPr="00340FA2">
        <w:rPr>
          <w:rFonts w:ascii="Verdana" w:eastAsia="Times New Roman" w:hAnsi="Verdana" w:cs="Times New Roman"/>
        </w:rPr>
        <w:t>Ucraina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cei</w:t>
      </w:r>
      <w:proofErr w:type="spellEnd"/>
      <w:r w:rsidRPr="00340FA2">
        <w:rPr>
          <w:rFonts w:ascii="Verdana" w:eastAsia="Times New Roman" w:hAnsi="Verdana" w:cs="Times New Roman"/>
        </w:rPr>
        <w:t xml:space="preserve"> de origine </w:t>
      </w:r>
      <w:proofErr w:type="spellStart"/>
      <w:r w:rsidRPr="00340FA2">
        <w:rPr>
          <w:rFonts w:ascii="Verdana" w:eastAsia="Times New Roman" w:hAnsi="Verdana" w:cs="Times New Roman"/>
        </w:rPr>
        <w:t>etnică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română</w:t>
      </w:r>
      <w:proofErr w:type="spellEnd"/>
      <w:r w:rsidRPr="00340FA2">
        <w:rPr>
          <w:rFonts w:ascii="Verdana" w:eastAsia="Times New Roman" w:hAnsi="Verdana" w:cs="Times New Roman"/>
        </w:rPr>
        <w:t xml:space="preserve"> din afara </w:t>
      </w:r>
      <w:proofErr w:type="spellStart"/>
      <w:r w:rsidRPr="00340FA2">
        <w:rPr>
          <w:rFonts w:ascii="Verdana" w:eastAsia="Times New Roman" w:hAnsi="Verdana" w:cs="Times New Roman"/>
        </w:rPr>
        <w:t>graniţelor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ţării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cetăţenii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domiciliul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străinătate</w:t>
      </w:r>
      <w:proofErr w:type="spellEnd"/>
      <w:r w:rsidRPr="00340FA2">
        <w:rPr>
          <w:rFonts w:ascii="Verdana" w:eastAsia="Times New Roman" w:hAnsi="Verdana" w:cs="Times New Roman"/>
        </w:rPr>
        <w:t xml:space="preserve">, precum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cetăţenii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străini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bursieri</w:t>
      </w:r>
      <w:proofErr w:type="spellEnd"/>
      <w:r w:rsidRPr="00340FA2">
        <w:rPr>
          <w:rFonts w:ascii="Verdana" w:eastAsia="Times New Roman" w:hAnsi="Verdana" w:cs="Times New Roman"/>
        </w:rPr>
        <w:t xml:space="preserve"> ai </w:t>
      </w:r>
      <w:proofErr w:type="spellStart"/>
      <w:r w:rsidRPr="00340FA2">
        <w:rPr>
          <w:rFonts w:ascii="Verdana" w:eastAsia="Times New Roman" w:hAnsi="Verdana" w:cs="Times New Roman"/>
        </w:rPr>
        <w:t>statului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</w:t>
      </w:r>
      <w:proofErr w:type="spellEnd"/>
      <w:r w:rsidRPr="00340FA2">
        <w:rPr>
          <w:rFonts w:ascii="Verdana" w:eastAsia="Times New Roman" w:hAnsi="Verdana" w:cs="Times New Roman"/>
        </w:rPr>
        <w:t xml:space="preserve">, care </w:t>
      </w:r>
      <w:proofErr w:type="spellStart"/>
      <w:r w:rsidRPr="00340FA2">
        <w:rPr>
          <w:rFonts w:ascii="Verdana" w:eastAsia="Times New Roman" w:hAnsi="Verdana" w:cs="Times New Roman"/>
        </w:rPr>
        <w:t>studiază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instituţii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unităţi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învăţământ</w:t>
      </w:r>
      <w:proofErr w:type="spellEnd"/>
      <w:r w:rsidRPr="00340FA2">
        <w:rPr>
          <w:rFonts w:ascii="Verdana" w:eastAsia="Times New Roman" w:hAnsi="Verdana" w:cs="Times New Roman"/>
        </w:rPr>
        <w:t xml:space="preserve"> de stat din </w:t>
      </w:r>
      <w:proofErr w:type="spellStart"/>
      <w:r w:rsidRPr="00340FA2">
        <w:rPr>
          <w:rFonts w:ascii="Verdana" w:eastAsia="Times New Roman" w:hAnsi="Verdana" w:cs="Times New Roman"/>
        </w:rPr>
        <w:t>România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publicată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Monitorul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Oficial</w:t>
      </w:r>
      <w:proofErr w:type="spellEnd"/>
      <w:r w:rsidRPr="00340FA2">
        <w:rPr>
          <w:rFonts w:ascii="Verdana" w:eastAsia="Times New Roman" w:hAnsi="Verdana" w:cs="Times New Roman"/>
        </w:rPr>
        <w:t xml:space="preserve"> al </w:t>
      </w:r>
      <w:proofErr w:type="spellStart"/>
      <w:r w:rsidRPr="00340FA2">
        <w:rPr>
          <w:rFonts w:ascii="Verdana" w:eastAsia="Times New Roman" w:hAnsi="Verdana" w:cs="Times New Roman"/>
        </w:rPr>
        <w:t>României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Partea</w:t>
      </w:r>
      <w:proofErr w:type="spellEnd"/>
      <w:r w:rsidRPr="00340FA2">
        <w:rPr>
          <w:rFonts w:ascii="Verdana" w:eastAsia="Times New Roman" w:hAnsi="Verdana" w:cs="Times New Roman"/>
        </w:rPr>
        <w:t xml:space="preserve"> I, nr. 613 din 20 august 2008;</w:t>
      </w:r>
    </w:p>
    <w:p w14:paraId="4A8EAD0A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20" w:name="do|ar10|lib"/>
      <w:bookmarkEnd w:id="120"/>
      <w:proofErr w:type="gramStart"/>
      <w:r w:rsidRPr="00340FA2">
        <w:rPr>
          <w:rFonts w:ascii="Verdana" w:eastAsia="Times New Roman" w:hAnsi="Verdana" w:cs="Times New Roman"/>
          <w:b/>
          <w:bCs/>
          <w:color w:val="8F0000"/>
        </w:rPr>
        <w:t>b)</w:t>
      </w:r>
      <w:proofErr w:type="spellStart"/>
      <w:r w:rsidRPr="00340FA2">
        <w:rPr>
          <w:rFonts w:ascii="Verdana" w:eastAsia="Times New Roman" w:hAnsi="Verdana" w:cs="Times New Roman"/>
        </w:rPr>
        <w:t>Hotărârea</w:t>
      </w:r>
      <w:proofErr w:type="spellEnd"/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Guvernului</w:t>
      </w:r>
      <w:proofErr w:type="spellEnd"/>
      <w:r w:rsidRPr="00340FA2">
        <w:rPr>
          <w:rFonts w:ascii="Verdana" w:eastAsia="Times New Roman" w:hAnsi="Verdana" w:cs="Times New Roman"/>
        </w:rPr>
        <w:t xml:space="preserve"> nr. </w:t>
      </w:r>
      <w:hyperlink r:id="rId23" w:history="1">
        <w:r w:rsidRPr="00340FA2">
          <w:rPr>
            <w:rFonts w:ascii="Verdana" w:eastAsia="Times New Roman" w:hAnsi="Verdana" w:cs="Times New Roman"/>
            <w:b/>
            <w:bCs/>
            <w:color w:val="333399"/>
            <w:u w:val="single"/>
          </w:rPr>
          <w:t>689/1994</w:t>
        </w:r>
      </w:hyperlink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privind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acordarea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unor</w:t>
      </w:r>
      <w:proofErr w:type="spellEnd"/>
      <w:r w:rsidRPr="00340FA2">
        <w:rPr>
          <w:rFonts w:ascii="Verdana" w:eastAsia="Times New Roman" w:hAnsi="Verdana" w:cs="Times New Roman"/>
        </w:rPr>
        <w:t xml:space="preserve"> burse de </w:t>
      </w:r>
      <w:proofErr w:type="spellStart"/>
      <w:r w:rsidRPr="00340FA2">
        <w:rPr>
          <w:rFonts w:ascii="Verdana" w:eastAsia="Times New Roman" w:hAnsi="Verdana" w:cs="Times New Roman"/>
        </w:rPr>
        <w:t>studii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doctorat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şi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specializare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gramStart"/>
      <w:r w:rsidRPr="00340FA2">
        <w:rPr>
          <w:rFonts w:ascii="Verdana" w:eastAsia="Times New Roman" w:hAnsi="Verdana" w:cs="Times New Roman"/>
        </w:rPr>
        <w:t>a</w:t>
      </w:r>
      <w:proofErr w:type="gram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altor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forme</w:t>
      </w:r>
      <w:proofErr w:type="spellEnd"/>
      <w:r w:rsidRPr="00340FA2">
        <w:rPr>
          <w:rFonts w:ascii="Verdana" w:eastAsia="Times New Roman" w:hAnsi="Verdana" w:cs="Times New Roman"/>
        </w:rPr>
        <w:t xml:space="preserve"> de </w:t>
      </w:r>
      <w:proofErr w:type="spellStart"/>
      <w:r w:rsidRPr="00340FA2">
        <w:rPr>
          <w:rFonts w:ascii="Verdana" w:eastAsia="Times New Roman" w:hAnsi="Verdana" w:cs="Times New Roman"/>
        </w:rPr>
        <w:t>sprijin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tineri</w:t>
      </w:r>
      <w:proofErr w:type="spellEnd"/>
      <w:r w:rsidRPr="00340FA2">
        <w:rPr>
          <w:rFonts w:ascii="Verdana" w:eastAsia="Times New Roman" w:hAnsi="Verdana" w:cs="Times New Roman"/>
        </w:rPr>
        <w:t xml:space="preserve"> de origine </w:t>
      </w:r>
      <w:proofErr w:type="spellStart"/>
      <w:r w:rsidRPr="00340FA2">
        <w:rPr>
          <w:rFonts w:ascii="Verdana" w:eastAsia="Times New Roman" w:hAnsi="Verdana" w:cs="Times New Roman"/>
        </w:rPr>
        <w:t>etnică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sau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pentru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cetăţenii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români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domiciliul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străinătate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publicată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Monitorul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Oficial</w:t>
      </w:r>
      <w:proofErr w:type="spellEnd"/>
      <w:r w:rsidRPr="00340FA2">
        <w:rPr>
          <w:rFonts w:ascii="Verdana" w:eastAsia="Times New Roman" w:hAnsi="Verdana" w:cs="Times New Roman"/>
        </w:rPr>
        <w:t xml:space="preserve"> al </w:t>
      </w:r>
      <w:proofErr w:type="spellStart"/>
      <w:r w:rsidRPr="00340FA2">
        <w:rPr>
          <w:rFonts w:ascii="Verdana" w:eastAsia="Times New Roman" w:hAnsi="Verdana" w:cs="Times New Roman"/>
        </w:rPr>
        <w:t>României</w:t>
      </w:r>
      <w:proofErr w:type="spellEnd"/>
      <w:r w:rsidRPr="00340FA2">
        <w:rPr>
          <w:rFonts w:ascii="Verdana" w:eastAsia="Times New Roman" w:hAnsi="Verdana" w:cs="Times New Roman"/>
        </w:rPr>
        <w:t xml:space="preserve">, </w:t>
      </w:r>
      <w:proofErr w:type="spellStart"/>
      <w:r w:rsidRPr="00340FA2">
        <w:rPr>
          <w:rFonts w:ascii="Verdana" w:eastAsia="Times New Roman" w:hAnsi="Verdana" w:cs="Times New Roman"/>
        </w:rPr>
        <w:t>Partea</w:t>
      </w:r>
      <w:proofErr w:type="spellEnd"/>
      <w:r w:rsidRPr="00340FA2">
        <w:rPr>
          <w:rFonts w:ascii="Verdana" w:eastAsia="Times New Roman" w:hAnsi="Verdana" w:cs="Times New Roman"/>
        </w:rPr>
        <w:t xml:space="preserve"> I, nr. 310 din 7 </w:t>
      </w:r>
      <w:proofErr w:type="spellStart"/>
      <w:r w:rsidRPr="00340FA2">
        <w:rPr>
          <w:rFonts w:ascii="Verdana" w:eastAsia="Times New Roman" w:hAnsi="Verdana" w:cs="Times New Roman"/>
        </w:rPr>
        <w:t>noiembrie</w:t>
      </w:r>
      <w:proofErr w:type="spellEnd"/>
      <w:r w:rsidRPr="00340FA2">
        <w:rPr>
          <w:rFonts w:ascii="Verdana" w:eastAsia="Times New Roman" w:hAnsi="Verdana" w:cs="Times New Roman"/>
        </w:rPr>
        <w:t xml:space="preserve"> 1994, cu </w:t>
      </w:r>
      <w:proofErr w:type="spellStart"/>
      <w:r w:rsidRPr="00340FA2">
        <w:rPr>
          <w:rFonts w:ascii="Verdana" w:eastAsia="Times New Roman" w:hAnsi="Verdana" w:cs="Times New Roman"/>
        </w:rPr>
        <w:t>modificările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ulterioare</w:t>
      </w:r>
      <w:proofErr w:type="spellEnd"/>
      <w:r w:rsidRPr="00340FA2">
        <w:rPr>
          <w:rFonts w:ascii="Verdana" w:eastAsia="Times New Roman" w:hAnsi="Verdana" w:cs="Times New Roman"/>
        </w:rPr>
        <w:t>.</w:t>
      </w:r>
    </w:p>
    <w:p w14:paraId="5E9136E4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21" w:name="do|pa3"/>
      <w:bookmarkEnd w:id="121"/>
      <w:r w:rsidRPr="00340FA2">
        <w:rPr>
          <w:rFonts w:ascii="Verdana" w:eastAsia="Times New Roman" w:hAnsi="Verdana" w:cs="Times New Roman"/>
        </w:rPr>
        <w:t>-****-</w:t>
      </w:r>
    </w:p>
    <w:tbl>
      <w:tblPr>
        <w:tblW w:w="967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340FA2" w:rsidRPr="00340FA2" w14:paraId="34539475" w14:textId="77777777" w:rsidTr="00340FA2">
        <w:trPr>
          <w:trHeight w:val="15"/>
          <w:tblCellSpacing w:w="0" w:type="dxa"/>
          <w:jc w:val="center"/>
        </w:trPr>
        <w:tc>
          <w:tcPr>
            <w:tcW w:w="0" w:type="auto"/>
            <w:hideMark/>
          </w:tcPr>
          <w:p w14:paraId="03F3B601" w14:textId="77777777" w:rsidR="00340FA2" w:rsidRPr="00340FA2" w:rsidRDefault="00340FA2" w:rsidP="00340F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bookmarkStart w:id="122" w:name="do|pa4"/>
            <w:bookmarkEnd w:id="122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PRIM-MINISTRU</w:t>
            </w:r>
          </w:p>
          <w:p w14:paraId="3799EA6D" w14:textId="77777777" w:rsidR="00340FA2" w:rsidRPr="00340FA2" w:rsidRDefault="00340FA2" w:rsidP="00340F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40FA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ION-MARCEL CIOLACU</w:t>
            </w:r>
          </w:p>
          <w:p w14:paraId="26C33BEE" w14:textId="77777777" w:rsidR="00340FA2" w:rsidRPr="00340FA2" w:rsidRDefault="00340FA2" w:rsidP="00340F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Contrasemnează</w:t>
            </w:r>
            <w:proofErr w:type="spellEnd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:</w:t>
            </w:r>
          </w:p>
          <w:p w14:paraId="2ADED541" w14:textId="77777777" w:rsidR="00340FA2" w:rsidRPr="00340FA2" w:rsidRDefault="00340FA2" w:rsidP="00340F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Viceprim-ministru</w:t>
            </w:r>
            <w:proofErr w:type="spellEnd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</w:t>
            </w:r>
          </w:p>
          <w:p w14:paraId="41A7F681" w14:textId="77777777" w:rsidR="00340FA2" w:rsidRPr="00340FA2" w:rsidRDefault="00340FA2" w:rsidP="00340F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40FA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Marian Neacşu</w:t>
            </w:r>
          </w:p>
          <w:p w14:paraId="63A88F2C" w14:textId="77777777" w:rsidR="00340FA2" w:rsidRPr="00340FA2" w:rsidRDefault="00340FA2" w:rsidP="00340F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p. </w:t>
            </w:r>
            <w:proofErr w:type="spellStart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Ministrul</w:t>
            </w:r>
            <w:proofErr w:type="spellEnd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educaţiei</w:t>
            </w:r>
            <w:proofErr w:type="spellEnd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</w:t>
            </w:r>
          </w:p>
          <w:p w14:paraId="548982CB" w14:textId="77777777" w:rsidR="00340FA2" w:rsidRPr="00340FA2" w:rsidRDefault="00340FA2" w:rsidP="00340F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340FA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Gigel</w:t>
            </w:r>
            <w:proofErr w:type="spellEnd"/>
            <w:r w:rsidRPr="00340FA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 xml:space="preserve"> Paraschiv,</w:t>
            </w:r>
          </w:p>
          <w:p w14:paraId="3A6B9098" w14:textId="77777777" w:rsidR="00340FA2" w:rsidRPr="00340FA2" w:rsidRDefault="00340FA2" w:rsidP="00340F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secretar</w:t>
            </w:r>
            <w:proofErr w:type="spellEnd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de stat</w:t>
            </w:r>
          </w:p>
          <w:p w14:paraId="4B96F1CF" w14:textId="77777777" w:rsidR="00340FA2" w:rsidRPr="00340FA2" w:rsidRDefault="00340FA2" w:rsidP="00340F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Ministrul</w:t>
            </w:r>
            <w:proofErr w:type="spellEnd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afacerilor</w:t>
            </w:r>
            <w:proofErr w:type="spellEnd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externe,</w:t>
            </w:r>
          </w:p>
          <w:p w14:paraId="78C75CD3" w14:textId="77777777" w:rsidR="00340FA2" w:rsidRPr="00340FA2" w:rsidRDefault="00340FA2" w:rsidP="00340F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340FA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Luminiţa</w:t>
            </w:r>
            <w:proofErr w:type="spellEnd"/>
            <w:r w:rsidRPr="00340FA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-Teodora Odobescu</w:t>
            </w:r>
          </w:p>
          <w:p w14:paraId="13410790" w14:textId="77777777" w:rsidR="00340FA2" w:rsidRPr="00340FA2" w:rsidRDefault="00340FA2" w:rsidP="00340F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Ministrul</w:t>
            </w:r>
            <w:proofErr w:type="spellEnd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sănătăţii</w:t>
            </w:r>
            <w:proofErr w:type="spellEnd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</w:t>
            </w:r>
          </w:p>
          <w:p w14:paraId="40CBCAFF" w14:textId="77777777" w:rsidR="00340FA2" w:rsidRPr="00340FA2" w:rsidRDefault="00340FA2" w:rsidP="00340F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40FA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Alexandru Rafila</w:t>
            </w:r>
          </w:p>
          <w:p w14:paraId="65376E81" w14:textId="77777777" w:rsidR="00340FA2" w:rsidRPr="00340FA2" w:rsidRDefault="00340FA2" w:rsidP="00340F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Ministrul</w:t>
            </w:r>
            <w:proofErr w:type="spellEnd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finanţelor</w:t>
            </w:r>
            <w:proofErr w:type="spellEnd"/>
            <w:r w:rsidRPr="00340FA2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</w:t>
            </w:r>
          </w:p>
          <w:p w14:paraId="1A972AD9" w14:textId="77777777" w:rsidR="00340FA2" w:rsidRPr="00340FA2" w:rsidRDefault="00340FA2" w:rsidP="00340FA2">
            <w:pPr>
              <w:spacing w:after="0" w:line="15" w:lineRule="atLeast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40FA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 xml:space="preserve">Marcel-Ioan </w:t>
            </w:r>
            <w:proofErr w:type="spellStart"/>
            <w:r w:rsidRPr="00340FA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Boloş</w:t>
            </w:r>
            <w:proofErr w:type="spellEnd"/>
          </w:p>
        </w:tc>
      </w:tr>
    </w:tbl>
    <w:p w14:paraId="05732D3D" w14:textId="77777777" w:rsidR="00340FA2" w:rsidRPr="00340FA2" w:rsidRDefault="00340FA2" w:rsidP="00340F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23" w:name="do|pa5"/>
      <w:bookmarkEnd w:id="123"/>
      <w:proofErr w:type="spellStart"/>
      <w:r w:rsidRPr="00340FA2">
        <w:rPr>
          <w:rFonts w:ascii="Verdana" w:eastAsia="Times New Roman" w:hAnsi="Verdana" w:cs="Times New Roman"/>
        </w:rPr>
        <w:lastRenderedPageBreak/>
        <w:t>Publicat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în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Monitorul</w:t>
      </w:r>
      <w:proofErr w:type="spellEnd"/>
      <w:r w:rsidRPr="00340FA2">
        <w:rPr>
          <w:rFonts w:ascii="Verdana" w:eastAsia="Times New Roman" w:hAnsi="Verdana" w:cs="Times New Roman"/>
        </w:rPr>
        <w:t xml:space="preserve"> </w:t>
      </w:r>
      <w:proofErr w:type="spellStart"/>
      <w:r w:rsidRPr="00340FA2">
        <w:rPr>
          <w:rFonts w:ascii="Verdana" w:eastAsia="Times New Roman" w:hAnsi="Verdana" w:cs="Times New Roman"/>
        </w:rPr>
        <w:t>Oficial</w:t>
      </w:r>
      <w:proofErr w:type="spellEnd"/>
      <w:r w:rsidRPr="00340FA2">
        <w:rPr>
          <w:rFonts w:ascii="Verdana" w:eastAsia="Times New Roman" w:hAnsi="Verdana" w:cs="Times New Roman"/>
        </w:rPr>
        <w:t xml:space="preserve"> cu </w:t>
      </w:r>
      <w:proofErr w:type="spellStart"/>
      <w:r w:rsidRPr="00340FA2">
        <w:rPr>
          <w:rFonts w:ascii="Verdana" w:eastAsia="Times New Roman" w:hAnsi="Verdana" w:cs="Times New Roman"/>
        </w:rPr>
        <w:t>numărul</w:t>
      </w:r>
      <w:proofErr w:type="spellEnd"/>
      <w:r w:rsidRPr="00340FA2">
        <w:rPr>
          <w:rFonts w:ascii="Verdana" w:eastAsia="Times New Roman" w:hAnsi="Verdana" w:cs="Times New Roman"/>
        </w:rPr>
        <w:t xml:space="preserve"> 1272 din data de 17 </w:t>
      </w:r>
      <w:proofErr w:type="spellStart"/>
      <w:r w:rsidRPr="00340FA2">
        <w:rPr>
          <w:rFonts w:ascii="Verdana" w:eastAsia="Times New Roman" w:hAnsi="Verdana" w:cs="Times New Roman"/>
        </w:rPr>
        <w:t>decembrie</w:t>
      </w:r>
      <w:proofErr w:type="spellEnd"/>
      <w:r w:rsidRPr="00340FA2">
        <w:rPr>
          <w:rFonts w:ascii="Verdana" w:eastAsia="Times New Roman" w:hAnsi="Verdana" w:cs="Times New Roman"/>
        </w:rPr>
        <w:t xml:space="preserve"> 2024</w:t>
      </w:r>
    </w:p>
    <w:p w14:paraId="2E9B43BE" w14:textId="77777777" w:rsidR="00F42BCD" w:rsidRDefault="00F42BCD"/>
    <w:sectPr w:rsidR="00F42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FA2"/>
    <w:rsid w:val="00340FA2"/>
    <w:rsid w:val="00977195"/>
    <w:rsid w:val="00A05398"/>
    <w:rsid w:val="00BC08B0"/>
    <w:rsid w:val="00F4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608D"/>
  <w15:docId w15:val="{1E841F7E-7D7F-46EC-AFDC-EA8CAABF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340FA2"/>
    <w:rPr>
      <w:b/>
      <w:bCs/>
      <w:color w:val="333399"/>
      <w:u w:val="single"/>
    </w:rPr>
  </w:style>
  <w:style w:type="character" w:customStyle="1" w:styleId="do1">
    <w:name w:val="do1"/>
    <w:basedOn w:val="Fontdeparagrafimplicit"/>
    <w:rsid w:val="00340FA2"/>
    <w:rPr>
      <w:b/>
      <w:bCs/>
      <w:sz w:val="26"/>
      <w:szCs w:val="26"/>
    </w:rPr>
  </w:style>
  <w:style w:type="character" w:customStyle="1" w:styleId="tpa1">
    <w:name w:val="tpa1"/>
    <w:basedOn w:val="Fontdeparagrafimplicit"/>
    <w:rsid w:val="00340FA2"/>
  </w:style>
  <w:style w:type="character" w:customStyle="1" w:styleId="ar1">
    <w:name w:val="ar1"/>
    <w:basedOn w:val="Fontdeparagrafimplicit"/>
    <w:rsid w:val="00340FA2"/>
    <w:rPr>
      <w:b/>
      <w:bCs/>
      <w:color w:val="0000AF"/>
      <w:sz w:val="22"/>
      <w:szCs w:val="22"/>
    </w:rPr>
  </w:style>
  <w:style w:type="character" w:customStyle="1" w:styleId="li1">
    <w:name w:val="li1"/>
    <w:basedOn w:val="Fontdeparagrafimplicit"/>
    <w:rsid w:val="00340FA2"/>
    <w:rPr>
      <w:b/>
      <w:bCs/>
      <w:color w:val="8F0000"/>
    </w:rPr>
  </w:style>
  <w:style w:type="character" w:customStyle="1" w:styleId="tli1">
    <w:name w:val="tli1"/>
    <w:basedOn w:val="Fontdeparagrafimplicit"/>
    <w:rsid w:val="00340FA2"/>
  </w:style>
  <w:style w:type="character" w:customStyle="1" w:styleId="al1">
    <w:name w:val="al1"/>
    <w:basedOn w:val="Fontdeparagrafimplicit"/>
    <w:rsid w:val="00340FA2"/>
    <w:rPr>
      <w:b/>
      <w:bCs/>
      <w:color w:val="008F00"/>
    </w:rPr>
  </w:style>
  <w:style w:type="character" w:customStyle="1" w:styleId="tal1">
    <w:name w:val="tal1"/>
    <w:basedOn w:val="Fontdeparagrafimplicit"/>
    <w:rsid w:val="00340FA2"/>
  </w:style>
  <w:style w:type="paragraph" w:styleId="TextnBalon">
    <w:name w:val="Balloon Text"/>
    <w:basedOn w:val="Normal"/>
    <w:link w:val="TextnBalonCaracter"/>
    <w:uiPriority w:val="99"/>
    <w:semiHidden/>
    <w:unhideWhenUsed/>
    <w:rsid w:val="00340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0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9983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093072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47298721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7562532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2752148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9764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13420866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2708915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458881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903460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2326859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2218616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95339814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4484843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06321651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8209306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0219555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9554398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138267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511759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07303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9882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3179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45502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2953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1896380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5195725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8313189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63941532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9676102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55228027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4342488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0101457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88895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665662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9207586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3447047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98118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8161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1139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98443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82146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3416271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2611401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779643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42022203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7998772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6759761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9887304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74923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2861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40522336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516097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94985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3898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2402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6488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2420319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1198160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9601413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3162881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4735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7867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727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42981534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698469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8779664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75432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1287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7067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992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0635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9398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71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35804742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3160128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8046999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67438115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90346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2730853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071559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14434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4947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249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19172298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73337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3581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14704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3087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053463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5082867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58101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9981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91235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949742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81772065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3744175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73728471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8163143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46951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7206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54240426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9255829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898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2758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066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817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20522221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4977933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3237931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0577206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49245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1437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736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7298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448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9039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13163421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4813174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9930503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7466699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9687757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2554753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0292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54128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3505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15861362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400797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59829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476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84130691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82963731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4653816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7131965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4573411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9318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7226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54058350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3759715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27382807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7559035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04229156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32814584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63760676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06113189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7714988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8963546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59490151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60430914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9331327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cte%20studii\sintact%204.0\cache\Legislatie\temp134882\00242570.htm" TargetMode="External"/><Relationship Id="rId13" Type="http://schemas.openxmlformats.org/officeDocument/2006/relationships/hyperlink" Target="file:///C:\Users\Acte%20studii\sintact%204.0\cache\Legislatie\temp134882\00254024.htm" TargetMode="External"/><Relationship Id="rId18" Type="http://schemas.openxmlformats.org/officeDocument/2006/relationships/hyperlink" Target="file:///C:\Users\Acte%20studii\sintact%204.0\cache\Legislatie\temp134882\00242570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Acte%20studii\sintact%204.0\cache\Legislatie\temp134882\00242570.htm" TargetMode="External"/><Relationship Id="rId7" Type="http://schemas.openxmlformats.org/officeDocument/2006/relationships/hyperlink" Target="file:///C:\Users\Acte%20studii\sintact%204.0\cache\Legislatie\temp134882\00242568.htm" TargetMode="External"/><Relationship Id="rId12" Type="http://schemas.openxmlformats.org/officeDocument/2006/relationships/hyperlink" Target="file:///C:\Users\Acte%20studii\sintact%204.0\cache\Legislatie\temp134882\00252862.htm" TargetMode="External"/><Relationship Id="rId17" Type="http://schemas.openxmlformats.org/officeDocument/2006/relationships/hyperlink" Target="file:///C:\Users\Acte%20studii\sintact%204.0\cache\Legislatie\temp134882\00242570.ht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Users\Acte%20studii\sintact%204.0\cache\Legislatie\temp134882\00254024.htm" TargetMode="External"/><Relationship Id="rId20" Type="http://schemas.openxmlformats.org/officeDocument/2006/relationships/hyperlink" Target="file:///C:\Users\Acte%20studii\sintact%204.0\cache\Legislatie\temp134882\00242570.htm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Acte%20studii\sintact%204.0\cache\Legislatie\temp134882\00068397.htm" TargetMode="External"/><Relationship Id="rId11" Type="http://schemas.openxmlformats.org/officeDocument/2006/relationships/hyperlink" Target="file:///C:\Users\Acte%20studii\sintact%204.0\cache\Legislatie\temp134882\00252862.htm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file:///C:\Users\Acte%20studii\sintact%204.0\cache\Legislatie\temp134882\00242568.htm" TargetMode="External"/><Relationship Id="rId23" Type="http://schemas.openxmlformats.org/officeDocument/2006/relationships/hyperlink" Target="file:///C:\Users\Acte%20studii\sintact%204.0\cache\Legislatie\temp134882\00003810.htm" TargetMode="External"/><Relationship Id="rId10" Type="http://schemas.openxmlformats.org/officeDocument/2006/relationships/hyperlink" Target="file:///C:\Users\Acte%20studii\sintact%204.0\cache\Legislatie\temp134882\00254024.htm" TargetMode="External"/><Relationship Id="rId19" Type="http://schemas.openxmlformats.org/officeDocument/2006/relationships/hyperlink" Target="file:///C:\Users\Acte%20studii\sintact%204.0\cache\Legislatie\temp134882\00242570.htm" TargetMode="External"/><Relationship Id="rId4" Type="http://schemas.openxmlformats.org/officeDocument/2006/relationships/hyperlink" Target="file:///C:\Users\Acte%20studii\sintact%204.0\cache\Legislatie\temp134882\00258435.HTM" TargetMode="External"/><Relationship Id="rId9" Type="http://schemas.openxmlformats.org/officeDocument/2006/relationships/hyperlink" Target="file:///C:\Users\Acte%20studii\sintact%204.0\cache\Legislatie\temp134882\00254024.htm" TargetMode="External"/><Relationship Id="rId14" Type="http://schemas.openxmlformats.org/officeDocument/2006/relationships/hyperlink" Target="file:///C:\Users\Acte%20studii\sintact%204.0\cache\Legislatie\temp134882\00254024.htm" TargetMode="External"/><Relationship Id="rId22" Type="http://schemas.openxmlformats.org/officeDocument/2006/relationships/hyperlink" Target="file:///C:\Users\Acte%20studii\sintact%204.0\cache\Legislatie\temp134882\00114259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3671</Words>
  <Characters>20927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Acte studii</dc:creator>
  <cp:lastModifiedBy>Villy Busuioc</cp:lastModifiedBy>
  <cp:revision>3</cp:revision>
  <dcterms:created xsi:type="dcterms:W3CDTF">2025-01-17T07:28:00Z</dcterms:created>
  <dcterms:modified xsi:type="dcterms:W3CDTF">2025-01-17T08:45:00Z</dcterms:modified>
</cp:coreProperties>
</file>